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49BFA" w14:textId="77777777" w:rsidR="00B335C9" w:rsidRDefault="00B335C9" w:rsidP="00B335C9">
      <w:pPr>
        <w:rPr>
          <w:rFonts w:asciiTheme="majorHAnsi" w:eastAsiaTheme="majorEastAsia" w:hAnsiTheme="majorHAnsi" w:cstheme="majorBidi"/>
          <w:spacing w:val="-10"/>
          <w:kern w:val="28"/>
          <w:sz w:val="56"/>
          <w:szCs w:val="56"/>
        </w:rPr>
      </w:pPr>
      <w:r w:rsidRPr="00A753D0">
        <w:rPr>
          <w:rFonts w:asciiTheme="majorHAnsi" w:eastAsiaTheme="majorEastAsia" w:hAnsiTheme="majorHAnsi" w:cstheme="majorBidi"/>
          <w:spacing w:val="-10"/>
          <w:kern w:val="28"/>
          <w:sz w:val="56"/>
          <w:szCs w:val="56"/>
        </w:rPr>
        <w:t xml:space="preserve">Zusatzinformationen GS </w:t>
      </w:r>
      <w:r>
        <w:rPr>
          <w:rFonts w:asciiTheme="majorHAnsi" w:eastAsiaTheme="majorEastAsia" w:hAnsiTheme="majorHAnsi" w:cstheme="majorBidi"/>
          <w:spacing w:val="-10"/>
          <w:kern w:val="28"/>
          <w:sz w:val="56"/>
          <w:szCs w:val="56"/>
        </w:rPr>
        <w:t>103</w:t>
      </w:r>
    </w:p>
    <w:p w14:paraId="16E09C11" w14:textId="77777777" w:rsidR="00B335C9" w:rsidRPr="00B62BCE" w:rsidRDefault="00B335C9" w:rsidP="00B335C9">
      <w:pPr>
        <w:spacing w:after="120"/>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1918 wichtigste Forderungen Landesstreik </w:t>
      </w:r>
    </w:p>
    <w:p w14:paraId="41CFEE46" w14:textId="77777777" w:rsidR="00B335C9" w:rsidRDefault="00B335C9" w:rsidP="00B335C9">
      <w:pPr>
        <w:spacing w:after="60"/>
        <w:rPr>
          <w:rFonts w:cstheme="minorHAnsi"/>
        </w:rPr>
      </w:pPr>
      <w:r w:rsidRPr="00DA0B18">
        <w:rPr>
          <w:rFonts w:cstheme="minorHAnsi"/>
          <w:b/>
        </w:rPr>
        <w:t>Forderungen</w:t>
      </w:r>
      <w:r w:rsidRPr="00DA0B18">
        <w:rPr>
          <w:rFonts w:cstheme="minorHAnsi"/>
        </w:rPr>
        <w:t xml:space="preserve"> </w:t>
      </w:r>
      <w:r>
        <w:rPr>
          <w:rFonts w:cstheme="minorHAnsi"/>
        </w:rPr>
        <w:t xml:space="preserve">in Form des Reformsozialismus; </w:t>
      </w:r>
      <w:r w:rsidRPr="00DA0B18">
        <w:rPr>
          <w:rFonts w:cstheme="minorHAnsi"/>
        </w:rPr>
        <w:t>beabsichtigten keine Revolution!</w:t>
      </w:r>
      <w:r w:rsidRPr="00DA0B18">
        <w:rPr>
          <w:rFonts w:cstheme="minorHAnsi"/>
        </w:rPr>
        <w:br/>
      </w:r>
      <w:r>
        <w:rPr>
          <w:rFonts w:cstheme="minorHAnsi"/>
        </w:rPr>
        <w:t>Rationierung (auf Grund 1. WK), AHV (</w:t>
      </w:r>
      <w:r w:rsidRPr="00A13AA2">
        <w:rPr>
          <w:rFonts w:cstheme="minorHAnsi"/>
          <w:color w:val="FF0000"/>
        </w:rPr>
        <w:t>Umsetzung erst 1947</w:t>
      </w:r>
      <w:r>
        <w:rPr>
          <w:rFonts w:cstheme="minorHAnsi"/>
        </w:rPr>
        <w:t>), IV (</w:t>
      </w:r>
      <w:r w:rsidRPr="00A13AA2">
        <w:rPr>
          <w:rFonts w:cstheme="minorHAnsi"/>
          <w:color w:val="FF0000"/>
        </w:rPr>
        <w:t>1960</w:t>
      </w:r>
      <w:r>
        <w:rPr>
          <w:rFonts w:cstheme="minorHAnsi"/>
        </w:rPr>
        <w:t>), Neuwahlen Nationalrat nach Proporz  (</w:t>
      </w:r>
      <w:r w:rsidRPr="00A13AA2">
        <w:rPr>
          <w:rFonts w:cstheme="minorHAnsi"/>
          <w:color w:val="92D050"/>
        </w:rPr>
        <w:t>1919</w:t>
      </w:r>
      <w:r>
        <w:rPr>
          <w:rFonts w:cstheme="minorHAnsi"/>
        </w:rPr>
        <w:t>), Frauenstimmrecht (</w:t>
      </w:r>
      <w:r w:rsidRPr="00A13AA2">
        <w:rPr>
          <w:rFonts w:cstheme="minorHAnsi"/>
          <w:color w:val="FF0000"/>
        </w:rPr>
        <w:t>1971</w:t>
      </w:r>
      <w:r>
        <w:rPr>
          <w:rFonts w:cstheme="minorHAnsi"/>
          <w:color w:val="FF0000"/>
        </w:rPr>
        <w:t>, traditionelle Rollenverteilung „sprach“ dagegen</w:t>
      </w:r>
      <w:r>
        <w:rPr>
          <w:rFonts w:cstheme="minorHAnsi"/>
        </w:rPr>
        <w:t>), 48h Woche (</w:t>
      </w:r>
      <w:r w:rsidRPr="00A13AA2">
        <w:rPr>
          <w:rFonts w:cstheme="minorHAnsi"/>
          <w:color w:val="92D050"/>
        </w:rPr>
        <w:t>1919</w:t>
      </w:r>
      <w:r>
        <w:rPr>
          <w:rFonts w:cstheme="minorHAnsi"/>
        </w:rPr>
        <w:t xml:space="preserve">) etc. </w:t>
      </w:r>
    </w:p>
    <w:p w14:paraId="1CBC8A29" w14:textId="77777777" w:rsidR="001056E5" w:rsidRDefault="001056E5" w:rsidP="00B335C9">
      <w:pPr>
        <w:spacing w:after="60"/>
      </w:pPr>
    </w:p>
    <w:p w14:paraId="60F4D2D0" w14:textId="77777777" w:rsidR="00B335C9" w:rsidRPr="00B62BCE" w:rsidRDefault="00B335C9" w:rsidP="00B335C9">
      <w:pPr>
        <w:pStyle w:val="ListParagraph"/>
        <w:numPr>
          <w:ilvl w:val="0"/>
          <w:numId w:val="1"/>
        </w:numPr>
        <w:shd w:val="clear" w:color="auto" w:fill="CCC0D9" w:themeFill="accent4" w:themeFillTint="66"/>
        <w:spacing w:after="80"/>
        <w:ind w:left="284" w:hanging="284"/>
        <w:rPr>
          <w:b/>
        </w:rPr>
      </w:pPr>
      <w:r w:rsidRPr="00B62BCE">
        <w:rPr>
          <w:b/>
        </w:rPr>
        <w:t>1919–</w:t>
      </w:r>
      <w:proofErr w:type="gramStart"/>
      <w:r w:rsidRPr="00B62BCE">
        <w:rPr>
          <w:b/>
        </w:rPr>
        <w:t>1931:Blockadesituation</w:t>
      </w:r>
      <w:proofErr w:type="gramEnd"/>
      <w:r w:rsidRPr="00B62BCE">
        <w:rPr>
          <w:b/>
        </w:rPr>
        <w:t xml:space="preserve"> Bürgerblock (im Parlament Mehrzahl) vs. Linke</w:t>
      </w:r>
    </w:p>
    <w:p w14:paraId="2B48582B" w14:textId="77777777" w:rsidR="00B335C9" w:rsidRPr="00DC5A2F" w:rsidRDefault="00B335C9" w:rsidP="00B335C9">
      <w:pPr>
        <w:spacing w:after="60"/>
      </w:pPr>
      <w:r w:rsidRPr="00DC5A2F">
        <w:t xml:space="preserve">Permanente </w:t>
      </w:r>
      <w:r w:rsidRPr="00DC5A2F">
        <w:rPr>
          <w:b/>
        </w:rPr>
        <w:t>Pattsituation</w:t>
      </w:r>
      <w:r>
        <w:t>: Bürgerl.</w:t>
      </w:r>
      <w:r w:rsidRPr="00DC5A2F">
        <w:t>-konservativer Block bekä</w:t>
      </w:r>
      <w:r>
        <w:t xml:space="preserve">mpft stets sozialpolitische </w:t>
      </w:r>
      <w:r w:rsidRPr="00DC5A2F">
        <w:t xml:space="preserve">Vorstösse, </w:t>
      </w:r>
      <w:r>
        <w:t>ohne</w:t>
      </w:r>
      <w:r w:rsidRPr="00DC5A2F">
        <w:t xml:space="preserve"> s</w:t>
      </w:r>
      <w:r>
        <w:t>ich durchsetzen zu können.</w:t>
      </w:r>
    </w:p>
    <w:p w14:paraId="116B44F6" w14:textId="77777777" w:rsidR="00B335C9" w:rsidRPr="00B335C9" w:rsidRDefault="00B335C9" w:rsidP="00B335C9">
      <w:pPr>
        <w:spacing w:after="60"/>
      </w:pPr>
      <w:r w:rsidRPr="00DC5A2F">
        <w:t>Reaktion von B</w:t>
      </w:r>
      <w:r>
        <w:t>undesrat</w:t>
      </w:r>
      <w:r w:rsidRPr="00DC5A2F">
        <w:t xml:space="preserve"> </w:t>
      </w:r>
      <w:r>
        <w:t>+Parlament: ab 1930 werden immer ö</w:t>
      </w:r>
      <w:r w:rsidRPr="00DC5A2F">
        <w:t xml:space="preserve">fter </w:t>
      </w:r>
      <w:r>
        <w:rPr>
          <w:b/>
        </w:rPr>
        <w:t xml:space="preserve">dringliche </w:t>
      </w:r>
      <w:r w:rsidRPr="00574226">
        <w:rPr>
          <w:b/>
        </w:rPr>
        <w:t>Bundesbes</w:t>
      </w:r>
      <w:r>
        <w:rPr>
          <w:b/>
        </w:rPr>
        <w:t xml:space="preserve">chlüsse erlassen </w:t>
      </w:r>
      <w:r w:rsidRPr="00F864BA">
        <w:t>(sind dem Referendum entzogen); darunter versteht man das „</w:t>
      </w:r>
      <w:proofErr w:type="spellStart"/>
      <w:r w:rsidRPr="00F864BA">
        <w:t>Vollmachtenregime</w:t>
      </w:r>
      <w:proofErr w:type="spellEnd"/>
      <w:r w:rsidRPr="00F864BA">
        <w:t>“ des Bundesrates</w:t>
      </w:r>
      <w:r>
        <w:t>.</w:t>
      </w:r>
    </w:p>
    <w:p w14:paraId="5B4154F3" w14:textId="77777777" w:rsidR="00B335C9" w:rsidRPr="005B2781" w:rsidRDefault="00B335C9" w:rsidP="00B335C9">
      <w:pPr>
        <w:spacing w:after="80"/>
        <w:rPr>
          <w:rFonts w:cstheme="minorHAnsi"/>
        </w:rPr>
      </w:pPr>
      <w:r w:rsidRPr="005B2781">
        <w:rPr>
          <w:rFonts w:cstheme="minorHAnsi"/>
          <w:b/>
        </w:rPr>
        <w:t>Sozialdemokratie</w:t>
      </w:r>
      <w:r w:rsidRPr="005B2781">
        <w:rPr>
          <w:rFonts w:cstheme="minorHAnsi"/>
        </w:rPr>
        <w:t xml:space="preserve"> (SP) </w:t>
      </w:r>
    </w:p>
    <w:p w14:paraId="7464E855" w14:textId="77777777" w:rsidR="00B335C9" w:rsidRDefault="00B335C9" w:rsidP="00B335C9">
      <w:pPr>
        <w:ind w:left="192" w:hanging="181"/>
        <w:rPr>
          <w:rFonts w:cstheme="minorHAnsi"/>
        </w:rPr>
      </w:pPr>
      <w:r w:rsidRPr="005B2781">
        <w:rPr>
          <w:rFonts w:cstheme="minorHAnsi"/>
        </w:rPr>
        <w:t>• Praxis</w:t>
      </w:r>
      <w:r>
        <w:rPr>
          <w:rFonts w:cstheme="minorHAnsi"/>
        </w:rPr>
        <w:t xml:space="preserve"> in der Schweiz</w:t>
      </w:r>
      <w:r w:rsidRPr="005B2781">
        <w:rPr>
          <w:rFonts w:cstheme="minorHAnsi"/>
        </w:rPr>
        <w:t>: allmählicher Einz</w:t>
      </w:r>
      <w:r>
        <w:rPr>
          <w:rFonts w:cstheme="minorHAnsi"/>
        </w:rPr>
        <w:t>ug in Exekutiven auf kantonaler/</w:t>
      </w:r>
      <w:r w:rsidRPr="005B2781">
        <w:rPr>
          <w:rFonts w:cstheme="minorHAnsi"/>
        </w:rPr>
        <w:t>v.a</w:t>
      </w:r>
      <w:r>
        <w:rPr>
          <w:rFonts w:cstheme="minorHAnsi"/>
        </w:rPr>
        <w:t>. kommunaler Ebene; mehr R</w:t>
      </w:r>
      <w:r w:rsidRPr="005B2781">
        <w:rPr>
          <w:rFonts w:cstheme="minorHAnsi"/>
        </w:rPr>
        <w:t>eform - als revolutionsorientiert</w:t>
      </w:r>
    </w:p>
    <w:p w14:paraId="5E3200F5" w14:textId="77777777" w:rsidR="00B335C9" w:rsidRDefault="00B335C9" w:rsidP="00B335C9">
      <w:pPr>
        <w:spacing w:after="80"/>
        <w:rPr>
          <w:rFonts w:cstheme="minorHAnsi"/>
        </w:rPr>
      </w:pPr>
      <w:r w:rsidRPr="005B2781">
        <w:rPr>
          <w:rFonts w:cstheme="minorHAnsi"/>
        </w:rPr>
        <w:t>„</w:t>
      </w:r>
      <w:proofErr w:type="spellStart"/>
      <w:r w:rsidRPr="005B2781">
        <w:rPr>
          <w:rFonts w:cstheme="minorHAnsi"/>
          <w:b/>
        </w:rPr>
        <w:t>Bügerblock</w:t>
      </w:r>
      <w:proofErr w:type="spellEnd"/>
      <w:r w:rsidRPr="005B2781">
        <w:rPr>
          <w:rFonts w:cstheme="minorHAnsi"/>
        </w:rPr>
        <w:t xml:space="preserve"> “ (heterogen) </w:t>
      </w:r>
    </w:p>
    <w:p w14:paraId="3F5BAF6A" w14:textId="77777777" w:rsidR="00B335C9" w:rsidRDefault="00B335C9" w:rsidP="00B335C9">
      <w:pPr>
        <w:ind w:left="210" w:hanging="210"/>
        <w:rPr>
          <w:rFonts w:cstheme="minorHAnsi"/>
        </w:rPr>
      </w:pPr>
      <w:r w:rsidRPr="005B2781">
        <w:rPr>
          <w:rFonts w:cstheme="minorHAnsi"/>
        </w:rPr>
        <w:t xml:space="preserve">• </w:t>
      </w:r>
      <w:r>
        <w:rPr>
          <w:rFonts w:cstheme="minorHAnsi"/>
        </w:rPr>
        <w:t>FDP</w:t>
      </w:r>
      <w:r w:rsidRPr="005B2781">
        <w:rPr>
          <w:rFonts w:cstheme="minorHAnsi"/>
        </w:rPr>
        <w:t xml:space="preserve">: Reformflügel </w:t>
      </w:r>
      <w:r>
        <w:rPr>
          <w:rFonts w:cstheme="minorHAnsi"/>
        </w:rPr>
        <w:t>für</w:t>
      </w:r>
      <w:r w:rsidRPr="005B2781">
        <w:rPr>
          <w:rFonts w:cstheme="minorHAnsi"/>
        </w:rPr>
        <w:t xml:space="preserve"> Sozialpolitik, Völkerbund und Frauenstimmrecht; g</w:t>
      </w:r>
      <w:r>
        <w:rPr>
          <w:rFonts w:cstheme="minorHAnsi"/>
        </w:rPr>
        <w:t>egen Linke, sozialpolitische Zugeständnisse</w:t>
      </w:r>
      <w:r w:rsidRPr="005B2781">
        <w:rPr>
          <w:rFonts w:cstheme="minorHAnsi"/>
        </w:rPr>
        <w:t xml:space="preserve"> </w:t>
      </w:r>
      <w:r>
        <w:rPr>
          <w:rFonts w:cstheme="minorHAnsi"/>
        </w:rPr>
        <w:t>und den</w:t>
      </w:r>
      <w:r w:rsidRPr="005B2781">
        <w:rPr>
          <w:rFonts w:cstheme="minorHAnsi"/>
        </w:rPr>
        <w:t xml:space="preserve"> Völkerbund </w:t>
      </w:r>
    </w:p>
    <w:p w14:paraId="3B654B60" w14:textId="77777777" w:rsidR="00B335C9" w:rsidRDefault="00B335C9" w:rsidP="00B335C9">
      <w:pPr>
        <w:ind w:left="210" w:hanging="210"/>
        <w:rPr>
          <w:rFonts w:cstheme="minorHAnsi"/>
        </w:rPr>
      </w:pPr>
      <w:r>
        <w:rPr>
          <w:rFonts w:cstheme="minorHAnsi"/>
        </w:rPr>
        <w:t>• BGB</w:t>
      </w:r>
      <w:r w:rsidRPr="005B2781">
        <w:rPr>
          <w:rFonts w:cstheme="minorHAnsi"/>
        </w:rPr>
        <w:t xml:space="preserve">: rechtsbürgerlich-konservativ, ähnliche Ausrichtung wie Rechtsfreisinn; </w:t>
      </w:r>
      <w:r>
        <w:rPr>
          <w:rFonts w:cstheme="minorHAnsi"/>
        </w:rPr>
        <w:t>Bauern als Bollwerk gegen. „</w:t>
      </w:r>
      <w:r w:rsidRPr="005B2781">
        <w:rPr>
          <w:rFonts w:cstheme="minorHAnsi"/>
        </w:rPr>
        <w:t>rote Flut “</w:t>
      </w:r>
      <w:r>
        <w:rPr>
          <w:rFonts w:cstheme="minorHAnsi"/>
        </w:rPr>
        <w:t xml:space="preserve"> (Kommunismus)</w:t>
      </w:r>
    </w:p>
    <w:p w14:paraId="380981DC" w14:textId="77777777" w:rsidR="00B335C9" w:rsidRPr="00B335C9" w:rsidRDefault="00B335C9" w:rsidP="00B335C9">
      <w:pPr>
        <w:ind w:left="210" w:hanging="210"/>
        <w:rPr>
          <w:rFonts w:cstheme="minorHAnsi"/>
        </w:rPr>
      </w:pPr>
      <w:r w:rsidRPr="005B2781">
        <w:rPr>
          <w:rFonts w:cstheme="minorHAnsi"/>
        </w:rPr>
        <w:t>• KK</w:t>
      </w:r>
      <w:r>
        <w:rPr>
          <w:rFonts w:cstheme="minorHAnsi"/>
        </w:rPr>
        <w:t>:</w:t>
      </w:r>
      <w:r w:rsidRPr="005B2781">
        <w:rPr>
          <w:rFonts w:cstheme="minorHAnsi"/>
        </w:rPr>
        <w:t xml:space="preserve">  </w:t>
      </w:r>
      <w:proofErr w:type="spellStart"/>
      <w:r w:rsidRPr="005B2781">
        <w:rPr>
          <w:rFonts w:cstheme="minorHAnsi"/>
        </w:rPr>
        <w:t>gg</w:t>
      </w:r>
      <w:proofErr w:type="spellEnd"/>
      <w:r w:rsidRPr="005B2781">
        <w:rPr>
          <w:rFonts w:cstheme="minorHAnsi"/>
        </w:rPr>
        <w:t>. Sozialismus und Libe</w:t>
      </w:r>
      <w:r>
        <w:rPr>
          <w:rFonts w:cstheme="minorHAnsi"/>
        </w:rPr>
        <w:t xml:space="preserve">ralismus; in Städten christlich-sozialer Flügel. </w:t>
      </w:r>
    </w:p>
    <w:p w14:paraId="5FC7A28C" w14:textId="77777777" w:rsidR="00B335C9" w:rsidRPr="00CA0689" w:rsidRDefault="00B335C9" w:rsidP="00B335C9">
      <w:pPr>
        <w:rPr>
          <w:rFonts w:cstheme="minorHAnsi"/>
          <w:b/>
        </w:rPr>
      </w:pPr>
      <w:r w:rsidRPr="00CA0689">
        <w:rPr>
          <w:rFonts w:cstheme="minorHAnsi"/>
          <w:b/>
        </w:rPr>
        <w:t>Wirtschaft</w:t>
      </w:r>
      <w:r>
        <w:rPr>
          <w:rFonts w:cstheme="minorHAnsi"/>
          <w:b/>
        </w:rPr>
        <w:t xml:space="preserve"> (goldene Jahre 1924 – 1929)</w:t>
      </w:r>
    </w:p>
    <w:p w14:paraId="08B3B598" w14:textId="77777777" w:rsidR="00B335C9" w:rsidRPr="00B335C9" w:rsidRDefault="00B335C9" w:rsidP="00B335C9">
      <w:pPr>
        <w:rPr>
          <w:rFonts w:cstheme="minorHAnsi"/>
        </w:rPr>
      </w:pPr>
      <w:r>
        <w:rPr>
          <w:rFonts w:cstheme="minorHAnsi"/>
        </w:rPr>
        <w:t xml:space="preserve">-&gt;Neue Erfindungen veranlassten zum Ausbau der Infrastruktur (Strassen, </w:t>
      </w:r>
      <w:proofErr w:type="gramStart"/>
      <w:r>
        <w:rPr>
          <w:rFonts w:cstheme="minorHAnsi"/>
        </w:rPr>
        <w:t>Alpenpässe)  u.</w:t>
      </w:r>
      <w:proofErr w:type="gramEnd"/>
      <w:r>
        <w:rPr>
          <w:rFonts w:cstheme="minorHAnsi"/>
        </w:rPr>
        <w:t xml:space="preserve"> der Städte (Telefon, Radio, Elektromotoren, Siegeszug des Autos, Elektrifizierung)</w:t>
      </w:r>
    </w:p>
    <w:p w14:paraId="714A4ECC" w14:textId="77777777" w:rsidR="00B335C9" w:rsidRPr="00F50863" w:rsidRDefault="00B335C9" w:rsidP="00B335C9">
      <w:pPr>
        <w:rPr>
          <w:rFonts w:cstheme="minorHAnsi"/>
          <w:b/>
        </w:rPr>
      </w:pPr>
      <w:r w:rsidRPr="00F50863">
        <w:rPr>
          <w:rFonts w:cstheme="minorHAnsi"/>
          <w:b/>
        </w:rPr>
        <w:t>Weltwirtschaftskrise 1929</w:t>
      </w:r>
    </w:p>
    <w:p w14:paraId="4ABDEC5C" w14:textId="77777777" w:rsidR="00B335C9" w:rsidRPr="00EB4622" w:rsidRDefault="00B335C9" w:rsidP="00B335C9">
      <w:pPr>
        <w:spacing w:after="60"/>
      </w:pPr>
      <w:r w:rsidRPr="00BA1AC6">
        <w:rPr>
          <w:rFonts w:cstheme="minorHAnsi"/>
          <w:bCs/>
        </w:rPr>
        <w:t xml:space="preserve">CH anfänglich solide, </w:t>
      </w:r>
      <w:r>
        <w:rPr>
          <w:rFonts w:cstheme="minorHAnsi"/>
          <w:bCs/>
        </w:rPr>
        <w:t>ab 1934</w:t>
      </w:r>
      <w:r w:rsidRPr="00BA1AC6">
        <w:rPr>
          <w:rFonts w:cstheme="minorHAnsi"/>
          <w:bCs/>
        </w:rPr>
        <w:t xml:space="preserve"> Zusammenbruch des Exports</w:t>
      </w:r>
      <w:r>
        <w:rPr>
          <w:rFonts w:cstheme="minorHAnsi"/>
          <w:bCs/>
        </w:rPr>
        <w:t xml:space="preserve"> (65%) und Landwirtschaft, </w:t>
      </w:r>
      <w:r>
        <w:t xml:space="preserve">Frauen „zurück an den Herd“; </w:t>
      </w:r>
      <w:r w:rsidRPr="000D4C22">
        <w:t>Überfremdung</w:t>
      </w:r>
      <w:r w:rsidRPr="00EB4622">
        <w:t xml:space="preserve"> begann Gemüter zu beschäfti</w:t>
      </w:r>
      <w:r>
        <w:t>gen.</w:t>
      </w:r>
    </w:p>
    <w:p w14:paraId="73214FD3" w14:textId="77777777" w:rsidR="00B335C9" w:rsidRDefault="00B335C9" w:rsidP="00B335C9">
      <w:pPr>
        <w:spacing w:after="80"/>
      </w:pPr>
      <w:r w:rsidRPr="00F864BA">
        <w:t>Durch</w:t>
      </w:r>
      <w:r w:rsidRPr="000D4C22">
        <w:rPr>
          <w:rFonts w:cstheme="minorHAnsi"/>
          <w:b/>
        </w:rPr>
        <w:t xml:space="preserve"> </w:t>
      </w:r>
      <w:r w:rsidRPr="00D54400">
        <w:rPr>
          <w:rFonts w:cstheme="minorHAnsi"/>
          <w:b/>
        </w:rPr>
        <w:t xml:space="preserve">Behördliche </w:t>
      </w:r>
      <w:r>
        <w:rPr>
          <w:rFonts w:cstheme="minorHAnsi"/>
          <w:b/>
        </w:rPr>
        <w:t xml:space="preserve">Reaktion </w:t>
      </w:r>
      <w:r w:rsidRPr="00F864BA">
        <w:rPr>
          <w:rFonts w:cstheme="minorHAnsi"/>
        </w:rPr>
        <w:t>(</w:t>
      </w:r>
      <w:r w:rsidRPr="00F864BA">
        <w:t>Abwertung</w:t>
      </w:r>
      <w:r>
        <w:t xml:space="preserve"> des CHF, Arbeitsbeschaffungsprogramme, Subventionen) geht die Arbeitslosigkeit zurück; aber </w:t>
      </w:r>
      <w:r w:rsidRPr="00F864BA">
        <w:rPr>
          <w:u w:val="single"/>
        </w:rPr>
        <w:t>Strukturwandel</w:t>
      </w:r>
      <w:r>
        <w:t xml:space="preserve"> findet statt (</w:t>
      </w:r>
      <w:proofErr w:type="spellStart"/>
      <w:r>
        <w:t>Tertiärisierung</w:t>
      </w:r>
      <w:proofErr w:type="spellEnd"/>
      <w:r>
        <w:t>)</w:t>
      </w:r>
    </w:p>
    <w:p w14:paraId="600039A7" w14:textId="77777777" w:rsidR="00B335C9" w:rsidRDefault="00B335C9">
      <w:r>
        <w:br w:type="page"/>
      </w:r>
    </w:p>
    <w:p w14:paraId="03B09A02" w14:textId="77777777" w:rsidR="00B335C9" w:rsidRPr="00F864BA" w:rsidRDefault="00B335C9" w:rsidP="00B335C9">
      <w:pPr>
        <w:pStyle w:val="ListParagraph"/>
        <w:numPr>
          <w:ilvl w:val="0"/>
          <w:numId w:val="2"/>
        </w:numPr>
        <w:shd w:val="clear" w:color="auto" w:fill="B2A1C7" w:themeFill="accent4" w:themeFillTint="99"/>
        <w:tabs>
          <w:tab w:val="left" w:pos="284"/>
        </w:tabs>
        <w:spacing w:after="120"/>
        <w:ind w:left="0" w:firstLine="0"/>
        <w:rPr>
          <w:b/>
        </w:rPr>
      </w:pPr>
      <w:r w:rsidRPr="00F864BA">
        <w:rPr>
          <w:b/>
        </w:rPr>
        <w:lastRenderedPageBreak/>
        <w:t>1932 –1935</w:t>
      </w:r>
      <w:r>
        <w:rPr>
          <w:b/>
        </w:rPr>
        <w:t xml:space="preserve"> </w:t>
      </w:r>
      <w:r w:rsidRPr="00F864BA">
        <w:rPr>
          <w:b/>
        </w:rPr>
        <w:t>Poli</w:t>
      </w:r>
      <w:r>
        <w:rPr>
          <w:b/>
        </w:rPr>
        <w:t xml:space="preserve">tische Krise - </w:t>
      </w:r>
      <w:r w:rsidRPr="00F864BA">
        <w:rPr>
          <w:b/>
        </w:rPr>
        <w:t>Frontenbewegung</w:t>
      </w:r>
    </w:p>
    <w:p w14:paraId="2910E624" w14:textId="77777777" w:rsidR="00B335C9" w:rsidRDefault="00B335C9" w:rsidP="00B335C9">
      <w:pPr>
        <w:tabs>
          <w:tab w:val="left" w:pos="284"/>
        </w:tabs>
        <w:spacing w:after="120"/>
        <w:rPr>
          <w:rFonts w:cstheme="minorHAnsi"/>
          <w:u w:val="single"/>
        </w:rPr>
      </w:pPr>
      <w:r>
        <w:rPr>
          <w:rFonts w:cstheme="minorHAnsi"/>
        </w:rPr>
        <w:t xml:space="preserve">Merkmale der Frontenbewegung (auch </w:t>
      </w:r>
      <w:r w:rsidRPr="00FE39E4">
        <w:rPr>
          <w:rFonts w:cstheme="minorHAnsi"/>
          <w:b/>
        </w:rPr>
        <w:t>Frontenfrühling</w:t>
      </w:r>
      <w:r>
        <w:rPr>
          <w:rFonts w:cstheme="minorHAnsi"/>
        </w:rPr>
        <w:t xml:space="preserve">): nationalistisch, Hochspielen der Gefahr der Überfremdung, Antisozialismus, Modernisierungsangst, offener Antisemitismus.  </w:t>
      </w:r>
      <w:r>
        <w:rPr>
          <w:rFonts w:cstheme="minorHAnsi"/>
        </w:rPr>
        <w:br/>
      </w:r>
    </w:p>
    <w:p w14:paraId="0859BB63" w14:textId="77777777" w:rsidR="00B335C9" w:rsidRDefault="00B335C9" w:rsidP="00B335C9">
      <w:pPr>
        <w:tabs>
          <w:tab w:val="left" w:pos="284"/>
        </w:tabs>
        <w:spacing w:after="120"/>
        <w:rPr>
          <w:rFonts w:cstheme="minorHAnsi"/>
        </w:rPr>
      </w:pPr>
      <w:r w:rsidRPr="00EB4622">
        <w:rPr>
          <w:rFonts w:cstheme="minorHAnsi"/>
          <w:u w:val="single"/>
        </w:rPr>
        <w:t>Aber grundsätzlich kein Erfolg</w:t>
      </w:r>
      <w:r>
        <w:rPr>
          <w:rFonts w:cstheme="minorHAnsi"/>
          <w:u w:val="single"/>
        </w:rPr>
        <w:t xml:space="preserve"> in </w:t>
      </w:r>
      <w:proofErr w:type="gramStart"/>
      <w:r>
        <w:rPr>
          <w:rFonts w:cstheme="minorHAnsi"/>
          <w:u w:val="single"/>
        </w:rPr>
        <w:t>CH</w:t>
      </w:r>
      <w:proofErr w:type="gramEnd"/>
      <w:r w:rsidRPr="00EB4622">
        <w:rPr>
          <w:rFonts w:cstheme="minorHAnsi"/>
          <w:u w:val="single"/>
        </w:rPr>
        <w:t xml:space="preserve"> weil</w:t>
      </w:r>
      <w:r>
        <w:rPr>
          <w:rFonts w:cstheme="minorHAnsi"/>
        </w:rPr>
        <w:t xml:space="preserve">: Föderalismus widersprach Einheitsgedanke, </w:t>
      </w:r>
      <w:proofErr w:type="spellStart"/>
      <w:r>
        <w:rPr>
          <w:rFonts w:cstheme="minorHAnsi"/>
        </w:rPr>
        <w:t>frontistische</w:t>
      </w:r>
      <w:proofErr w:type="spellEnd"/>
      <w:r>
        <w:rPr>
          <w:rFonts w:cstheme="minorHAnsi"/>
        </w:rPr>
        <w:t xml:space="preserve"> Gruppen waren meist zerstritten, in der CH kein Ruf nach Führergestalt, Mehrheit der Bevölkerung lehnte links- </w:t>
      </w:r>
      <w:proofErr w:type="spellStart"/>
      <w:r>
        <w:rPr>
          <w:rFonts w:cstheme="minorHAnsi"/>
        </w:rPr>
        <w:t>bwz</w:t>
      </w:r>
      <w:proofErr w:type="spellEnd"/>
      <w:r>
        <w:rPr>
          <w:rFonts w:cstheme="minorHAnsi"/>
        </w:rPr>
        <w:t>. rechtsextreme Rassentheorien ab.</w:t>
      </w:r>
    </w:p>
    <w:p w14:paraId="5DD703E0" w14:textId="77777777" w:rsidR="001056E5" w:rsidRDefault="001056E5" w:rsidP="00B335C9">
      <w:pPr>
        <w:tabs>
          <w:tab w:val="left" w:pos="284"/>
        </w:tabs>
        <w:spacing w:after="120"/>
        <w:rPr>
          <w:rFonts w:cstheme="minorHAnsi"/>
        </w:rPr>
      </w:pPr>
    </w:p>
    <w:p w14:paraId="7576834D" w14:textId="77777777" w:rsidR="00B335C9" w:rsidRPr="00F864BA" w:rsidRDefault="00B335C9" w:rsidP="00B335C9">
      <w:pPr>
        <w:pStyle w:val="ListParagraph"/>
        <w:numPr>
          <w:ilvl w:val="0"/>
          <w:numId w:val="1"/>
        </w:numPr>
        <w:shd w:val="clear" w:color="auto" w:fill="B2A1C7" w:themeFill="accent4" w:themeFillTint="99"/>
        <w:tabs>
          <w:tab w:val="left" w:pos="284"/>
        </w:tabs>
        <w:spacing w:after="80"/>
        <w:ind w:left="0" w:firstLine="0"/>
        <w:rPr>
          <w:b/>
        </w:rPr>
      </w:pPr>
      <w:r w:rsidRPr="00F864BA">
        <w:rPr>
          <w:b/>
        </w:rPr>
        <w:t>1935–1939</w:t>
      </w:r>
      <w:r>
        <w:rPr>
          <w:b/>
        </w:rPr>
        <w:t xml:space="preserve"> Politische Stabilisierung</w:t>
      </w:r>
      <w:r w:rsidRPr="00F864BA">
        <w:rPr>
          <w:b/>
        </w:rPr>
        <w:t xml:space="preserve"> </w:t>
      </w:r>
    </w:p>
    <w:p w14:paraId="5E9825F8" w14:textId="77777777" w:rsidR="00B335C9" w:rsidRDefault="00B335C9" w:rsidP="00B335C9">
      <w:pPr>
        <w:tabs>
          <w:tab w:val="left" w:pos="284"/>
        </w:tabs>
        <w:spacing w:after="80"/>
        <w:rPr>
          <w:rFonts w:cstheme="minorHAnsi"/>
        </w:rPr>
      </w:pPr>
      <w:r w:rsidRPr="000D4C22">
        <w:rPr>
          <w:rFonts w:cstheme="minorHAnsi"/>
        </w:rPr>
        <w:t>Ab</w:t>
      </w:r>
      <w:r w:rsidRPr="000D4C22">
        <w:rPr>
          <w:rFonts w:cstheme="minorHAnsi"/>
          <w:b/>
        </w:rPr>
        <w:t xml:space="preserve"> Mitte 30er </w:t>
      </w:r>
      <w:proofErr w:type="spellStart"/>
      <w:r w:rsidRPr="000D4C22">
        <w:rPr>
          <w:rFonts w:cstheme="minorHAnsi"/>
          <w:b/>
        </w:rPr>
        <w:t>Konkordanzdemokratie</w:t>
      </w:r>
      <w:proofErr w:type="spellEnd"/>
      <w:r w:rsidRPr="000D4C22">
        <w:rPr>
          <w:rFonts w:cstheme="minorHAnsi"/>
        </w:rPr>
        <w:t xml:space="preserve">: </w:t>
      </w:r>
      <w:r w:rsidRPr="000D4C22">
        <w:rPr>
          <w:rFonts w:cstheme="minorHAnsi"/>
          <w:i/>
        </w:rPr>
        <w:t>Begriff = Einbezug der stärksten Parteien in die Regierung</w:t>
      </w:r>
      <w:r w:rsidRPr="000D4C22">
        <w:rPr>
          <w:rFonts w:ascii="Arial" w:eastAsia="Times New Roman" w:hAnsi="Arial" w:cs="Arial"/>
          <w:sz w:val="31"/>
          <w:szCs w:val="31"/>
          <w:lang w:eastAsia="de-CH"/>
        </w:rPr>
        <w:t xml:space="preserve"> </w:t>
      </w:r>
      <w:r w:rsidRPr="000D4C22">
        <w:rPr>
          <w:rFonts w:ascii="Arial" w:eastAsia="Times New Roman" w:hAnsi="Arial" w:cs="Arial"/>
          <w:sz w:val="31"/>
          <w:szCs w:val="31"/>
          <w:lang w:eastAsia="de-CH"/>
        </w:rPr>
        <w:br/>
      </w:r>
      <w:r w:rsidRPr="000D4C22">
        <w:rPr>
          <w:rFonts w:cstheme="minorHAnsi"/>
        </w:rPr>
        <w:t>Annäherung SP, bürgerliche M</w:t>
      </w:r>
      <w:r>
        <w:rPr>
          <w:rFonts w:cstheme="minorHAnsi"/>
        </w:rPr>
        <w:t xml:space="preserve">itte-Parteien, Mitte-Rechtsparteien und </w:t>
      </w:r>
      <w:r w:rsidRPr="000D4C22">
        <w:rPr>
          <w:rFonts w:cstheme="minorHAnsi"/>
        </w:rPr>
        <w:t>Sozialdemokraten.</w:t>
      </w:r>
      <w:r>
        <w:rPr>
          <w:rFonts w:cstheme="minorHAnsi"/>
        </w:rPr>
        <w:br/>
      </w:r>
      <w:r w:rsidRPr="000D4C22">
        <w:rPr>
          <w:rFonts w:cstheme="minorHAnsi"/>
        </w:rPr>
        <w:t xml:space="preserve">Wollten </w:t>
      </w:r>
      <w:r>
        <w:rPr>
          <w:rFonts w:cstheme="minorHAnsi"/>
        </w:rPr>
        <w:t xml:space="preserve">gemeinsam </w:t>
      </w:r>
      <w:r w:rsidRPr="000D4C22">
        <w:rPr>
          <w:rFonts w:cstheme="minorHAnsi"/>
        </w:rPr>
        <w:t>traditionelle Gegensät</w:t>
      </w:r>
      <w:r>
        <w:rPr>
          <w:rFonts w:cstheme="minorHAnsi"/>
        </w:rPr>
        <w:t>ze durch Kompromisse abbauen, was</w:t>
      </w:r>
      <w:r w:rsidRPr="000D4C22">
        <w:rPr>
          <w:rFonts w:cstheme="minorHAnsi"/>
        </w:rPr>
        <w:t xml:space="preserve"> eine Geschlossenheit der Schweiz gegen aussen (</w:t>
      </w:r>
      <w:r>
        <w:rPr>
          <w:rFonts w:cstheme="minorHAnsi"/>
        </w:rPr>
        <w:t>„keinen Graben mehr wie 1. WK“) ermöglichte.</w:t>
      </w:r>
    </w:p>
    <w:p w14:paraId="0DF584D2" w14:textId="77777777" w:rsidR="00B335C9" w:rsidRDefault="00B335C9" w:rsidP="00B335C9">
      <w:pPr>
        <w:tabs>
          <w:tab w:val="left" w:pos="284"/>
        </w:tabs>
        <w:spacing w:after="80"/>
        <w:rPr>
          <w:rFonts w:cstheme="minorHAnsi"/>
          <w:i/>
          <w:color w:val="E36C0A" w:themeColor="accent6" w:themeShade="BF"/>
        </w:rPr>
      </w:pPr>
      <w:r>
        <w:rPr>
          <w:rFonts w:cstheme="minorHAnsi"/>
          <w:u w:val="single"/>
        </w:rPr>
        <w:t xml:space="preserve">Wichtigste </w:t>
      </w:r>
      <w:r w:rsidRPr="000D4C22">
        <w:rPr>
          <w:rFonts w:cstheme="minorHAnsi"/>
          <w:u w:val="single"/>
        </w:rPr>
        <w:t>Kompromisse</w:t>
      </w:r>
      <w:r w:rsidRPr="000D4C22">
        <w:rPr>
          <w:rFonts w:cstheme="minorHAnsi"/>
        </w:rPr>
        <w:t xml:space="preserve">: </w:t>
      </w:r>
      <w:r>
        <w:rPr>
          <w:rFonts w:cstheme="minorHAnsi"/>
        </w:rPr>
        <w:t>Einführung Proporzwahl; A</w:t>
      </w:r>
      <w:r w:rsidRPr="000D4C22">
        <w:rPr>
          <w:rFonts w:cstheme="minorHAnsi"/>
        </w:rPr>
        <w:t>brücken SPS von revolutionärem Programm</w:t>
      </w:r>
      <w:r>
        <w:rPr>
          <w:rFonts w:cstheme="minorHAnsi"/>
        </w:rPr>
        <w:t xml:space="preserve"> </w:t>
      </w:r>
      <w:r w:rsidRPr="000D4C22">
        <w:rPr>
          <w:rFonts w:cstheme="minorHAnsi"/>
        </w:rPr>
        <w:t>+ Zustimmung zur Landesverteidigung/</w:t>
      </w:r>
      <w:proofErr w:type="gramStart"/>
      <w:r w:rsidRPr="000D4C22">
        <w:rPr>
          <w:rFonts w:cstheme="minorHAnsi"/>
        </w:rPr>
        <w:t xml:space="preserve">Armee </w:t>
      </w:r>
      <w:r>
        <w:rPr>
          <w:rFonts w:cstheme="minorHAnsi"/>
        </w:rPr>
        <w:t xml:space="preserve"> </w:t>
      </w:r>
      <w:r w:rsidRPr="000D4C22">
        <w:rPr>
          <w:rFonts w:cstheme="minorHAnsi"/>
        </w:rPr>
        <w:t>=</w:t>
      </w:r>
      <w:proofErr w:type="gramEnd"/>
      <w:r w:rsidRPr="000D4C22">
        <w:rPr>
          <w:rFonts w:cstheme="minorHAnsi"/>
        </w:rPr>
        <w:t xml:space="preserve"> </w:t>
      </w:r>
      <w:r w:rsidRPr="000D4C22">
        <w:rPr>
          <w:rFonts w:cstheme="minorHAnsi"/>
          <w:i/>
          <w:color w:val="E36C0A" w:themeColor="accent6" w:themeShade="BF"/>
        </w:rPr>
        <w:t>„Schulterschluss der Parteien“</w:t>
      </w:r>
    </w:p>
    <w:p w14:paraId="1EF52B15" w14:textId="77777777" w:rsidR="00B335C9" w:rsidRDefault="00B335C9" w:rsidP="00B335C9">
      <w:pPr>
        <w:tabs>
          <w:tab w:val="left" w:pos="284"/>
        </w:tabs>
        <w:spacing w:after="120"/>
        <w:rPr>
          <w:rFonts w:cstheme="minorHAnsi"/>
          <w:b/>
        </w:rPr>
      </w:pPr>
    </w:p>
    <w:p w14:paraId="3E828059" w14:textId="77777777" w:rsidR="00B335C9" w:rsidRPr="00F864BA" w:rsidRDefault="00B335C9" w:rsidP="00B335C9">
      <w:pPr>
        <w:pStyle w:val="ListParagraph"/>
        <w:numPr>
          <w:ilvl w:val="0"/>
          <w:numId w:val="2"/>
        </w:numPr>
        <w:shd w:val="clear" w:color="auto" w:fill="B2A1C7" w:themeFill="accent4" w:themeFillTint="99"/>
        <w:tabs>
          <w:tab w:val="left" w:pos="284"/>
        </w:tabs>
        <w:spacing w:after="120"/>
        <w:ind w:left="0" w:firstLine="0"/>
        <w:rPr>
          <w:rFonts w:cstheme="minorHAnsi"/>
        </w:rPr>
      </w:pPr>
      <w:r w:rsidRPr="00F864BA">
        <w:rPr>
          <w:rFonts w:cstheme="minorHAnsi"/>
          <w:b/>
        </w:rPr>
        <w:t>1932- ca. 1965</w:t>
      </w:r>
      <w:r w:rsidRPr="00F864BA">
        <w:rPr>
          <w:b/>
        </w:rPr>
        <w:t xml:space="preserve"> „Geistige Landesverteidigung“</w:t>
      </w:r>
    </w:p>
    <w:p w14:paraId="2F82A742" w14:textId="77777777" w:rsidR="00B335C9" w:rsidRDefault="00B335C9" w:rsidP="00B335C9">
      <w:pPr>
        <w:tabs>
          <w:tab w:val="left" w:pos="284"/>
        </w:tabs>
        <w:spacing w:after="120"/>
        <w:rPr>
          <w:rFonts w:cstheme="minorHAnsi"/>
        </w:rPr>
      </w:pPr>
      <w:r>
        <w:rPr>
          <w:rFonts w:cstheme="minorHAnsi"/>
        </w:rPr>
        <w:t>Eigenständigkeit und Besonderheiten (Mehrsprachigkeit, Föderalismus, Alpen) werden hervorgehoben. Die ko</w:t>
      </w:r>
      <w:r w:rsidRPr="00463926">
        <w:rPr>
          <w:rFonts w:cstheme="minorHAnsi"/>
        </w:rPr>
        <w:t xml:space="preserve">nservative Nationalkultur </w:t>
      </w:r>
      <w:r>
        <w:rPr>
          <w:rFonts w:cstheme="minorHAnsi"/>
        </w:rPr>
        <w:t xml:space="preserve">dient als </w:t>
      </w:r>
      <w:r w:rsidRPr="00463926">
        <w:rPr>
          <w:rFonts w:cstheme="minorHAnsi"/>
        </w:rPr>
        <w:t xml:space="preserve">Gegenideologie zum </w:t>
      </w:r>
      <w:proofErr w:type="gramStart"/>
      <w:r w:rsidRPr="00463926">
        <w:rPr>
          <w:rFonts w:cstheme="minorHAnsi"/>
        </w:rPr>
        <w:t xml:space="preserve">Faschismus </w:t>
      </w:r>
      <w:r>
        <w:rPr>
          <w:rFonts w:cstheme="minorHAnsi"/>
        </w:rPr>
        <w:t xml:space="preserve"> +</w:t>
      </w:r>
      <w:proofErr w:type="gramEnd"/>
      <w:r>
        <w:rPr>
          <w:rFonts w:cstheme="minorHAnsi"/>
        </w:rPr>
        <w:t xml:space="preserve"> Kommunismus. Beispielsweise durch Filmwochenschau werden </w:t>
      </w:r>
      <w:r>
        <w:rPr>
          <w:rFonts w:cstheme="minorHAnsi"/>
          <w:color w:val="95B3D7" w:themeColor="accent1" w:themeTint="99"/>
        </w:rPr>
        <w:t xml:space="preserve">Bilder </w:t>
      </w:r>
      <w:r w:rsidRPr="00F524C2">
        <w:rPr>
          <w:rFonts w:cstheme="minorHAnsi"/>
          <w:color w:val="95B3D7" w:themeColor="accent1" w:themeTint="99"/>
        </w:rPr>
        <w:t>des freiheitsliebenden, unabhängigen Schweizers</w:t>
      </w:r>
      <w:r>
        <w:rPr>
          <w:rFonts w:cstheme="minorHAnsi"/>
          <w:color w:val="95B3D7" w:themeColor="accent1" w:themeTint="99"/>
        </w:rPr>
        <w:t xml:space="preserve"> </w:t>
      </w:r>
      <w:r>
        <w:rPr>
          <w:rFonts w:cstheme="minorHAnsi"/>
        </w:rPr>
        <w:t>beschwört (Kulturpolitik)</w:t>
      </w:r>
    </w:p>
    <w:p w14:paraId="4257490C" w14:textId="77777777" w:rsidR="00B335C9" w:rsidRPr="003004C6" w:rsidRDefault="00B335C9" w:rsidP="00B335C9">
      <w:pPr>
        <w:tabs>
          <w:tab w:val="left" w:pos="284"/>
        </w:tabs>
        <w:spacing w:after="120"/>
        <w:rPr>
          <w:rFonts w:cstheme="minorHAnsi"/>
        </w:rPr>
      </w:pPr>
      <w:r>
        <w:rPr>
          <w:rFonts w:cstheme="minorHAnsi"/>
          <w:noProof/>
          <w:lang w:val="en-US"/>
        </w:rPr>
        <w:lastRenderedPageBreak/>
        <w:drawing>
          <wp:inline distT="0" distB="0" distL="0" distR="0" wp14:anchorId="1A6ABA9F" wp14:editId="0B861DA9">
            <wp:extent cx="6211570" cy="46012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3).png"/>
                    <pic:cNvPicPr/>
                  </pic:nvPicPr>
                  <pic:blipFill>
                    <a:blip r:embed="rId5">
                      <a:extLst>
                        <a:ext uri="{28A0092B-C50C-407E-A947-70E740481C1C}">
                          <a14:useLocalDpi xmlns:a14="http://schemas.microsoft.com/office/drawing/2010/main" val="0"/>
                        </a:ext>
                      </a:extLst>
                    </a:blip>
                    <a:stretch>
                      <a:fillRect/>
                    </a:stretch>
                  </pic:blipFill>
                  <pic:spPr>
                    <a:xfrm>
                      <a:off x="0" y="0"/>
                      <a:ext cx="6211570" cy="4601210"/>
                    </a:xfrm>
                    <a:prstGeom prst="rect">
                      <a:avLst/>
                    </a:prstGeom>
                  </pic:spPr>
                </pic:pic>
              </a:graphicData>
            </a:graphic>
          </wp:inline>
        </w:drawing>
      </w:r>
    </w:p>
    <w:p w14:paraId="299A226F" w14:textId="77777777" w:rsidR="00B335C9" w:rsidRDefault="00B335C9">
      <w:pPr>
        <w:rPr>
          <w:b/>
          <w:sz w:val="28"/>
          <w:szCs w:val="28"/>
        </w:rPr>
      </w:pPr>
    </w:p>
    <w:p w14:paraId="1927C455" w14:textId="77777777" w:rsidR="006E17B0" w:rsidRPr="006E17B0" w:rsidRDefault="006E17B0">
      <w:pPr>
        <w:rPr>
          <w:b/>
          <w:sz w:val="28"/>
          <w:szCs w:val="28"/>
        </w:rPr>
      </w:pPr>
      <w:r w:rsidRPr="006E17B0">
        <w:rPr>
          <w:b/>
          <w:sz w:val="28"/>
          <w:szCs w:val="28"/>
        </w:rPr>
        <w:t>1940</w:t>
      </w:r>
    </w:p>
    <w:p w14:paraId="25A3B9B6" w14:textId="77777777" w:rsidR="006E17B0" w:rsidRDefault="006E17B0">
      <w:r>
        <w:t xml:space="preserve">Die Schweiz ist nach dem Fall von Frankreich komplett von den Achsenmächten umschlossen und von denen abhängig. Die Neutralität konnte mit dem Goldhandel und dem Export von Rüstungsgütern abgewendet werden. Über Genua betrieb die Schweiz eine Handelsflotte für den weltweiten Export und Import von Getreide. Dieser rege Wirtschaftsfluss mit Hitlerdeutschland wurde von den Alliierten zuerst akzeptiert. Die Dauer und das Ausmass waren später jedoch ein politisches Debakel für die Schweiz. </w:t>
      </w:r>
      <w:bookmarkStart w:id="0" w:name="_GoBack"/>
      <w:bookmarkEnd w:id="0"/>
    </w:p>
    <w:sectPr w:rsidR="006E17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8464B"/>
    <w:multiLevelType w:val="hybridMultilevel"/>
    <w:tmpl w:val="6A6E8806"/>
    <w:lvl w:ilvl="0" w:tplc="08070001">
      <w:start w:val="1"/>
      <w:numFmt w:val="bullet"/>
      <w:lvlText w:val=""/>
      <w:lvlJc w:val="left"/>
      <w:pPr>
        <w:ind w:left="720" w:hanging="360"/>
      </w:pPr>
      <w:rPr>
        <w:rFonts w:ascii="Symbol" w:hAnsi="Symbol" w:hint="default"/>
      </w:rPr>
    </w:lvl>
    <w:lvl w:ilvl="1" w:tplc="68842CB4">
      <w:numFmt w:val="bullet"/>
      <w:lvlText w:val="-"/>
      <w:lvlJc w:val="left"/>
      <w:pPr>
        <w:ind w:left="1440" w:hanging="360"/>
      </w:pPr>
      <w:rPr>
        <w:rFonts w:ascii="Calibri" w:eastAsiaTheme="minorHAnsi" w:hAnsi="Calibri" w:cs="Calibr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5B02120F"/>
    <w:multiLevelType w:val="hybridMultilevel"/>
    <w:tmpl w:val="7254664E"/>
    <w:lvl w:ilvl="0" w:tplc="8A9272EA">
      <w:start w:val="1"/>
      <w:numFmt w:val="bullet"/>
      <w:lvlText w:val=""/>
      <w:lvlJc w:val="left"/>
      <w:pPr>
        <w:ind w:left="720" w:hanging="360"/>
      </w:pPr>
      <w:rPr>
        <w:rFonts w:ascii="Symbol" w:hAnsi="Symbol" w:hint="default"/>
        <w:sz w:val="16"/>
      </w:rPr>
    </w:lvl>
    <w:lvl w:ilvl="1" w:tplc="5D782040">
      <w:numFmt w:val="bullet"/>
      <w:lvlText w:val="·"/>
      <w:lvlJc w:val="left"/>
      <w:pPr>
        <w:ind w:left="1440" w:hanging="360"/>
      </w:pPr>
      <w:rPr>
        <w:rFonts w:ascii="Calibri" w:eastAsiaTheme="minorHAnsi" w:hAnsi="Calibri" w:cs="Calibr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B0"/>
    <w:rsid w:val="001056E5"/>
    <w:rsid w:val="006E17B0"/>
    <w:rsid w:val="00B335C9"/>
    <w:rsid w:val="00E8683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DCE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5C9"/>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558</Words>
  <Characters>3183</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Tschudin</dc:creator>
  <cp:lastModifiedBy>Jonas Lauener</cp:lastModifiedBy>
  <cp:revision>3</cp:revision>
  <dcterms:created xsi:type="dcterms:W3CDTF">2016-07-12T10:02:00Z</dcterms:created>
  <dcterms:modified xsi:type="dcterms:W3CDTF">2016-07-28T09:24:00Z</dcterms:modified>
</cp:coreProperties>
</file>