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57314924"/>
        <w:docPartObj>
          <w:docPartGallery w:val="Cover Pages"/>
          <w:docPartUnique/>
        </w:docPartObj>
      </w:sdtPr>
      <w:sdtEndPr/>
      <w:sdtContent>
        <w:p w14:paraId="6C960DA3" w14:textId="31C2053F" w:rsidR="009E6378" w:rsidRDefault="009E6378">
          <w:r>
            <w:rPr>
              <w:noProof/>
              <w:lang w:val="en-US"/>
            </w:rPr>
            <mc:AlternateContent>
              <mc:Choice Requires="wps">
                <w:drawing>
                  <wp:anchor distT="0" distB="0" distL="114300" distR="114300" simplePos="0" relativeHeight="251664384" behindDoc="0" locked="0" layoutInCell="1" allowOverlap="1" wp14:anchorId="53960D2A" wp14:editId="3E83F447">
                    <wp:simplePos x="0" y="0"/>
                    <wp:positionH relativeFrom="page">
                      <wp:align>left</wp:align>
                    </wp:positionH>
                    <wp:positionV relativeFrom="page">
                      <wp:align>bottom</wp:align>
                    </wp:positionV>
                    <wp:extent cx="5534025" cy="2724912"/>
                    <wp:effectExtent l="0" t="0" r="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5534025" cy="2724912"/>
                            </a:xfrm>
                            <a:prstGeom prst="rect">
                              <a:avLst/>
                            </a:prstGeom>
                            <a:noFill/>
                            <a:ln w="6350">
                              <a:noFill/>
                            </a:ln>
                          </wps:spPr>
                          <wps:txbx>
                            <w:txbxContent>
                              <w:sdt>
                                <w:sdtPr>
                                  <w:rPr>
                                    <w:i/>
                                    <w:color w:val="262626" w:themeColor="text1" w:themeTint="D9"/>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15:appearance w15:val="hidden"/>
                                  <w:text/>
                                </w:sdtPr>
                                <w:sdtEndPr/>
                                <w:sdtContent>
                                  <w:p w14:paraId="487F875B" w14:textId="2BD63C41" w:rsidR="00615E1D" w:rsidRDefault="00615E1D">
                                    <w:pPr>
                                      <w:pStyle w:val="NoSpacing"/>
                                      <w:spacing w:after="480"/>
                                      <w:rPr>
                                        <w:i/>
                                        <w:color w:val="262626" w:themeColor="text1" w:themeTint="D9"/>
                                        <w:sz w:val="32"/>
                                        <w:szCs w:val="32"/>
                                      </w:rPr>
                                    </w:pPr>
                                    <w:r>
                                      <w:rPr>
                                        <w:i/>
                                        <w:color w:val="262626" w:themeColor="text1" w:themeTint="D9"/>
                                        <w:sz w:val="32"/>
                                        <w:szCs w:val="32"/>
                                      </w:rPr>
                                      <w:t>Jonas Lauener, Stephan Wagner</w:t>
                                    </w:r>
                                  </w:p>
                                </w:sdtContent>
                              </w:sdt>
                              <w:p w14:paraId="5F78783C" w14:textId="1725543F" w:rsidR="00615E1D" w:rsidRDefault="0082704C">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15:appearance w15:val="hidden"/>
                                    <w:text/>
                                  </w:sdtPr>
                                  <w:sdtEndPr/>
                                  <w:sdtContent>
                                    <w:r w:rsidR="00615E1D">
                                      <w:rPr>
                                        <w:i/>
                                        <w:color w:val="262626" w:themeColor="text1" w:themeTint="D9"/>
                                        <w:sz w:val="26"/>
                                        <w:szCs w:val="26"/>
                                      </w:rPr>
                                      <w:t>www.jolau.ch</w:t>
                                    </w:r>
                                  </w:sdtContent>
                                </w:sdt>
                                <w:r w:rsidR="00615E1D">
                                  <w:rPr>
                                    <w:i/>
                                    <w:color w:val="262626" w:themeColor="text1" w:themeTint="D9"/>
                                    <w:sz w:val="26"/>
                                    <w:szCs w:val="26"/>
                                  </w:rPr>
                                  <w:t xml:space="preserve"> </w:t>
                                </w:r>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89000</wp14:pctWidth>
                    </wp14:sizeRelH>
                    <wp14:sizeRelV relativeFrom="margin">
                      <wp14:pctHeight>0</wp14:pctHeight>
                    </wp14:sizeRelV>
                  </wp:anchor>
                </w:drawing>
              </mc:Choice>
              <mc:Fallback>
                <w:pict>
                  <v:shapetype w14:anchorId="53960D2A" id="_x0000_t202" coordsize="21600,21600" o:spt="202" path="m0,0l0,21600,21600,21600,21600,0xe">
                    <v:stroke joinstyle="miter"/>
                    <v:path gradientshapeok="t" o:connecttype="rect"/>
                  </v:shapetype>
                  <v:shape id="Text Box 36" o:spid="_x0000_s1026" type="#_x0000_t202" alt="Title: Title and subtitle" style="position:absolute;margin-left:0;margin-top:0;width:435.75pt;height:214.55pt;z-index:251664384;visibility:visible;mso-wrap-style:square;mso-width-percent:890;mso-height-percent:0;mso-wrap-distance-left:9pt;mso-wrap-distance-top:0;mso-wrap-distance-right:9pt;mso-wrap-distance-bottom:0;mso-position-horizontal:left;mso-position-horizontal-relative:page;mso-position-vertical:bottom;mso-position-vertical-relative:page;mso-width-percent:890;mso-height-percent:0;mso-width-relative:page;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" filled="f" stroked="f" strokeweight=".5pt">
                    <v:textbox inset="93.6pt,7.2pt,0,1in">
                      <w:txbxContent>
                        <w:sdt>
                          <w:sdtPr>
                            <w:rPr>
                              <w:i/>
                              <w:color w:val="262626" w:themeColor="text1" w:themeTint="D9"/>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15:appearance w15:val="hidden"/>
                            <w:text/>
                          </w:sdtPr>
                          <w:sdtEndPr/>
                          <w:sdtContent>
                            <w:p w14:paraId="487F875B" w14:textId="2BD63C41" w:rsidR="00615E1D" w:rsidRDefault="00615E1D">
                              <w:pPr>
                                <w:pStyle w:val="NoSpacing"/>
                                <w:spacing w:after="480"/>
                                <w:rPr>
                                  <w:i/>
                                  <w:color w:val="262626" w:themeColor="text1" w:themeTint="D9"/>
                                  <w:sz w:val="32"/>
                                  <w:szCs w:val="32"/>
                                </w:rPr>
                              </w:pPr>
                              <w:r>
                                <w:rPr>
                                  <w:i/>
                                  <w:color w:val="262626" w:themeColor="text1" w:themeTint="D9"/>
                                  <w:sz w:val="32"/>
                                  <w:szCs w:val="32"/>
                                </w:rPr>
                                <w:t>Jonas Lauener, Stephan Wagner</w:t>
                              </w:r>
                            </w:p>
                          </w:sdtContent>
                        </w:sdt>
                        <w:p w14:paraId="5F78783C" w14:textId="1725543F" w:rsidR="00615E1D" w:rsidRDefault="0082704C">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15:appearance w15:val="hidden"/>
                              <w:text/>
                            </w:sdtPr>
                            <w:sdtEndPr/>
                            <w:sdtContent>
                              <w:r w:rsidR="00615E1D">
                                <w:rPr>
                                  <w:i/>
                                  <w:color w:val="262626" w:themeColor="text1" w:themeTint="D9"/>
                                  <w:sz w:val="26"/>
                                  <w:szCs w:val="26"/>
                                </w:rPr>
                                <w:t>www.jolau.ch</w:t>
                              </w:r>
                            </w:sdtContent>
                          </w:sdt>
                          <w:r w:rsidR="00615E1D">
                            <w:rPr>
                              <w:i/>
                              <w:color w:val="262626" w:themeColor="text1" w:themeTint="D9"/>
                              <w:sz w:val="26"/>
                              <w:szCs w:val="26"/>
                            </w:rPr>
                            <w:t xml:space="preserve"> </w:t>
                          </w: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673F1079" wp14:editId="7967D323">
                    <wp:simplePos x="0" y="0"/>
                    <mc:AlternateContent>
                      <mc:Choice Requires="wp14">
                        <wp:positionH relativeFrom="page">
                          <wp14:pctPosHOffset>10000</wp14:pctPosHOffset>
                        </wp:positionH>
                      </mc:Choice>
                      <mc:Fallback>
                        <wp:positionH relativeFrom="page">
                          <wp:posOffset>755650</wp:posOffset>
                        </wp:positionH>
                      </mc:Fallback>
                    </mc:AlternateContent>
                    <mc:AlternateContent>
                      <mc:Choice Requires="wp14">
                        <wp:positionV relativeFrom="page">
                          <wp14:pctPosVOffset>15000</wp14:pctPosVOffset>
                        </wp:positionV>
                      </mc:Choice>
                      <mc:Fallback>
                        <wp:positionV relativeFrom="page">
                          <wp:posOffset>1604010</wp:posOffset>
                        </wp:positionV>
                      </mc:Fallback>
                    </mc:AlternateContent>
                    <wp:extent cx="0" cy="1543050"/>
                    <wp:effectExtent l="19050" t="0" r="19050" b="23495"/>
                    <wp:wrapNone/>
                    <wp:docPr id="37" name="Straight Connector 37"/>
                    <wp:cNvGraphicFramePr/>
                    <a:graphic xmlns:a="http://schemas.openxmlformats.org/drawingml/2006/main">
                      <a:graphicData uri="http://schemas.microsoft.com/office/word/2010/wordprocessingShape">
                        <wps:wsp>
                          <wps:cNvCnPr/>
                          <wps:spPr>
                            <a:xfrm>
                              <a:off x="0" y="0"/>
                              <a:ext cx="0" cy="1543050"/>
                            </a:xfrm>
                            <a:prstGeom prst="line">
                              <a:avLst/>
                            </a:prstGeom>
                            <a:ln w="28575">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page">
                      <wp14:pctHeight>79500</wp14:pctHeight>
                    </wp14:sizeRelV>
                  </wp:anchor>
                </w:drawing>
              </mc:Choice>
              <mc:Fallback>
                <w:pict>
                  <v:line w14:anchorId="56ED439F" id="Straight_x0020_Connector_x0020_37" o:spid="_x0000_s1026" style="position:absolute;z-index:-251653120;visibility:visible;mso-wrap-style:square;mso-height-percent:795;mso-left-percent:100;mso-top-percent:150;mso-wrap-distance-left:9pt;mso-wrap-distance-top:0;mso-wrap-distance-right:9pt;mso-wrap-distance-bottom:0;mso-position-horizontal-relative:page;mso-position-vertical-relative:page;mso-height-percent:795;mso-left-percent:100;mso-top-percent:150;mso-height-relative:page" from="0,0" to="0,12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" strokecolor="#272727 [2749]" strokeweight="2.25pt">
                    <v:stroke joinstyle="miter"/>
                    <w10:wrap anchorx="page" anchory="page"/>
                  </v:line>
                </w:pict>
              </mc:Fallback>
            </mc:AlternateContent>
          </w:r>
          <w:r>
            <w:rPr>
              <w:noProof/>
              <w:lang w:val="en-US"/>
            </w:rPr>
            <mc:AlternateContent>
              <mc:Choice Requires="wps">
                <w:drawing>
                  <wp:anchor distT="0" distB="0" distL="114300" distR="114300" simplePos="0" relativeHeight="251662336" behindDoc="0" locked="0" layoutInCell="1" allowOverlap="1" wp14:anchorId="1F1BD61C" wp14:editId="09F1B556">
                    <wp:simplePos x="0" y="0"/>
                    <wp:positionH relativeFrom="page">
                      <wp:align>left</wp:align>
                    </wp:positionH>
                    <mc:AlternateContent>
                      <mc:Choice Requires="wp14">
                        <wp:positionV relativeFrom="page">
                          <wp14:pctPosVOffset>15000</wp14:pctPosVOffset>
                        </wp:positionV>
                      </mc:Choice>
                      <mc:Fallback>
                        <wp:positionV relativeFrom="page">
                          <wp:posOffset>1604010</wp:posOffset>
                        </wp:positionV>
                      </mc:Fallback>
                    </mc:AlternateContent>
                    <wp:extent cx="6725285" cy="2808605"/>
                    <wp:effectExtent l="0" t="0" r="0" b="2540"/>
                    <wp:wrapNone/>
                    <wp:docPr id="38" name="Text Box 38" title="Title and subtitle"/>
                    <wp:cNvGraphicFramePr/>
                    <a:graphic xmlns:a="http://schemas.openxmlformats.org/drawingml/2006/main">
                      <a:graphicData uri="http://schemas.microsoft.com/office/word/2010/wordprocessingShape">
                        <wps:wsp>
                          <wps:cNvSpPr txBox="1"/>
                          <wps:spPr>
                            <a:xfrm>
                              <a:off x="0" y="0"/>
                              <a:ext cx="6725285" cy="2808605"/>
                            </a:xfrm>
                            <a:prstGeom prst="rect">
                              <a:avLst/>
                            </a:prstGeom>
                            <a:noFill/>
                            <a:ln w="6350">
                              <a:noFill/>
                            </a:ln>
                          </wps:spPr>
                          <wps:txbx>
                            <w:txbxContent>
                              <w:sdt>
                                <w:sdtPr>
                                  <w:rPr>
                                    <w:rFonts w:asciiTheme="majorHAnsi" w:hAnsiTheme="majorHAnsi"/>
                                    <w:i/>
                                    <w:caps/>
                                    <w:color w:val="262626" w:themeColor="text1" w:themeTint="D9"/>
                                    <w:sz w:val="120"/>
                                    <w:szCs w:val="120"/>
                                    <w:lang w:val="de-CH"/>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EndPr/>
                                <w:sdtContent>
                                  <w:p w14:paraId="22E99B50" w14:textId="114B8E8B" w:rsidR="00615E1D" w:rsidRPr="00EA65C6" w:rsidRDefault="00615E1D">
                                    <w:pPr>
                                      <w:pStyle w:val="NoSpacing"/>
                                      <w:spacing w:after="900"/>
                                      <w:rPr>
                                        <w:rFonts w:asciiTheme="majorHAnsi" w:hAnsiTheme="majorHAnsi"/>
                                        <w:i/>
                                        <w:caps/>
                                        <w:color w:val="262626" w:themeColor="text1" w:themeTint="D9"/>
                                        <w:sz w:val="120"/>
                                        <w:szCs w:val="120"/>
                                        <w:lang w:val="de-CH"/>
                                      </w:rPr>
                                    </w:pPr>
                                    <w:r>
                                      <w:rPr>
                                        <w:rFonts w:asciiTheme="majorHAnsi" w:hAnsiTheme="majorHAnsi"/>
                                        <w:i/>
                                        <w:caps/>
                                        <w:color w:val="262626" w:themeColor="text1" w:themeTint="D9"/>
                                        <w:sz w:val="120"/>
                                        <w:szCs w:val="120"/>
                                        <w:lang w:val="de-CH"/>
                                      </w:rPr>
                                      <w:t>Atombau und Bindungslehre</w:t>
                                    </w:r>
                                  </w:p>
                                </w:sdtContent>
                              </w:sdt>
                              <w:sdt>
                                <w:sdtPr>
                                  <w:rPr>
                                    <w:color w:val="262626" w:themeColor="text1" w:themeTint="D9"/>
                                    <w:sz w:val="36"/>
                                    <w:szCs w:val="36"/>
                                    <w:lang w:val="de-CH"/>
                                  </w:rPr>
                                  <w:alias w:val="Subtitle"/>
                                  <w:tag w:val=""/>
                                  <w:id w:val="1143773791"/>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76F818B6" w14:textId="5DF86A76" w:rsidR="00615E1D" w:rsidRPr="00EA65C6" w:rsidRDefault="00615E1D">
                                    <w:pPr>
                                      <w:pStyle w:val="NoSpacing"/>
                                      <w:rPr>
                                        <w:i/>
                                        <w:color w:val="262626" w:themeColor="text1" w:themeTint="D9"/>
                                        <w:sz w:val="36"/>
                                        <w:szCs w:val="36"/>
                                        <w:lang w:val="de-CH"/>
                                      </w:rPr>
                                    </w:pPr>
                                    <w:r>
                                      <w:rPr>
                                        <w:color w:val="262626" w:themeColor="text1" w:themeTint="D9"/>
                                        <w:sz w:val="36"/>
                                        <w:szCs w:val="36"/>
                                        <w:lang w:val="de-CH"/>
                                      </w:rPr>
                                      <w:t>Chemie (CH501 – CH504)</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w:pict>
                  <v:shape w14:anchorId="1F1BD61C" id="Text Box 38" o:spid="_x0000_s1027" type="#_x0000_t202" alt="Title: Title and subtitle" style="position:absolute;margin-left:0;margin-top:0;width:529.55pt;height:221.15pt;z-index:251662336;visibility:visible;mso-wrap-style:square;mso-width-percent:890;mso-height-percent:0;mso-top-percent:150;mso-wrap-distance-left:9pt;mso-wrap-distance-top:0;mso-wrap-distance-right:9pt;mso-wrap-distance-bottom:0;mso-position-horizontal:left;mso-position-horizontal-relative:page;mso-position-vertical-relative:page;mso-width-percent:890;mso-height-percent:0;mso-top-percent:15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" filled="f" stroked="f" strokeweight=".5pt">
                    <v:textbox style="mso-fit-shape-to-text:t" inset="93.6pt,,0">
                      <w:txbxContent>
                        <w:sdt>
                          <w:sdtPr>
                            <w:rPr>
                              <w:rFonts w:asciiTheme="majorHAnsi" w:hAnsiTheme="majorHAnsi"/>
                              <w:i/>
                              <w:caps/>
                              <w:color w:val="262626" w:themeColor="text1" w:themeTint="D9"/>
                              <w:sz w:val="120"/>
                              <w:szCs w:val="120"/>
                              <w:lang w:val="de-CH"/>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EndPr/>
                          <w:sdtContent>
                            <w:p w14:paraId="22E99B50" w14:textId="114B8E8B" w:rsidR="00615E1D" w:rsidRPr="00EA65C6" w:rsidRDefault="00615E1D">
                              <w:pPr>
                                <w:pStyle w:val="NoSpacing"/>
                                <w:spacing w:after="900"/>
                                <w:rPr>
                                  <w:rFonts w:asciiTheme="majorHAnsi" w:hAnsiTheme="majorHAnsi"/>
                                  <w:i/>
                                  <w:caps/>
                                  <w:color w:val="262626" w:themeColor="text1" w:themeTint="D9"/>
                                  <w:sz w:val="120"/>
                                  <w:szCs w:val="120"/>
                                  <w:lang w:val="de-CH"/>
                                </w:rPr>
                              </w:pPr>
                              <w:r>
                                <w:rPr>
                                  <w:rFonts w:asciiTheme="majorHAnsi" w:hAnsiTheme="majorHAnsi"/>
                                  <w:i/>
                                  <w:caps/>
                                  <w:color w:val="262626" w:themeColor="text1" w:themeTint="D9"/>
                                  <w:sz w:val="120"/>
                                  <w:szCs w:val="120"/>
                                  <w:lang w:val="de-CH"/>
                                </w:rPr>
                                <w:t>Atombau und Bindungslehre</w:t>
                              </w:r>
                            </w:p>
                          </w:sdtContent>
                        </w:sdt>
                        <w:sdt>
                          <w:sdtPr>
                            <w:rPr>
                              <w:color w:val="262626" w:themeColor="text1" w:themeTint="D9"/>
                              <w:sz w:val="36"/>
                              <w:szCs w:val="36"/>
                              <w:lang w:val="de-CH"/>
                            </w:rPr>
                            <w:alias w:val="Subtitle"/>
                            <w:tag w:val=""/>
                            <w:id w:val="1143773791"/>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76F818B6" w14:textId="5DF86A76" w:rsidR="00615E1D" w:rsidRPr="00EA65C6" w:rsidRDefault="00615E1D">
                              <w:pPr>
                                <w:pStyle w:val="NoSpacing"/>
                                <w:rPr>
                                  <w:i/>
                                  <w:color w:val="262626" w:themeColor="text1" w:themeTint="D9"/>
                                  <w:sz w:val="36"/>
                                  <w:szCs w:val="36"/>
                                  <w:lang w:val="de-CH"/>
                                </w:rPr>
                              </w:pPr>
                              <w:r>
                                <w:rPr>
                                  <w:color w:val="262626" w:themeColor="text1" w:themeTint="D9"/>
                                  <w:sz w:val="36"/>
                                  <w:szCs w:val="36"/>
                                  <w:lang w:val="de-CH"/>
                                </w:rPr>
                                <w:t>Chemie (CH501 – CH504)</w:t>
                              </w:r>
                            </w:p>
                          </w:sdtContent>
                        </w:sdt>
                      </w:txbxContent>
                    </v:textbox>
                    <w10:wrap anchorx="page" anchory="page"/>
                  </v:shape>
                </w:pict>
              </mc:Fallback>
            </mc:AlternateContent>
          </w:r>
        </w:p>
        <w:p w14:paraId="0F2CE5FB" w14:textId="03EB0DB3" w:rsidR="009E6378" w:rsidRDefault="009E6378">
          <w:pPr>
            <w:rPr>
              <w:rFonts w:asciiTheme="majorHAnsi" w:eastAsiaTheme="majorEastAsia" w:hAnsiTheme="majorHAnsi" w:cstheme="majorBidi"/>
              <w:spacing w:val="-10"/>
              <w:kern w:val="28"/>
              <w:sz w:val="56"/>
              <w:szCs w:val="56"/>
            </w:rPr>
          </w:pPr>
          <w:r>
            <w:br w:type="page"/>
          </w:r>
        </w:p>
      </w:sdtContent>
    </w:sdt>
    <w:sdt>
      <w:sdtPr>
        <w:rPr>
          <w:rFonts w:asciiTheme="minorHAnsi" w:eastAsiaTheme="minorHAnsi" w:hAnsiTheme="minorHAnsi" w:cstheme="minorBidi"/>
          <w:b w:val="0"/>
          <w:bCs w:val="0"/>
          <w:color w:val="auto"/>
          <w:sz w:val="24"/>
          <w:szCs w:val="24"/>
          <w:lang w:val="de-CH"/>
        </w:rPr>
        <w:id w:val="2138371230"/>
        <w:docPartObj>
          <w:docPartGallery w:val="Table of Contents"/>
          <w:docPartUnique/>
        </w:docPartObj>
      </w:sdtPr>
      <w:sdtEndPr>
        <w:rPr>
          <w:noProof/>
        </w:rPr>
      </w:sdtEndPr>
      <w:sdtContent>
        <w:p w14:paraId="387AA32C" w14:textId="19DEEAF7" w:rsidR="00037597" w:rsidRDefault="00037597">
          <w:pPr>
            <w:pStyle w:val="TOCHeading"/>
          </w:pPr>
          <w:r>
            <w:t>Table of Contents</w:t>
          </w:r>
        </w:p>
        <w:p w14:paraId="7A405CBB" w14:textId="77777777" w:rsidR="00477E55" w:rsidRDefault="00037597">
          <w:pPr>
            <w:pStyle w:val="TOC1"/>
            <w:tabs>
              <w:tab w:val="right" w:leader="dot" w:pos="9056"/>
            </w:tabs>
            <w:rPr>
              <w:rFonts w:eastAsiaTheme="minorEastAsia"/>
              <w:b w:val="0"/>
              <w:noProof/>
              <w:lang w:val="en-US"/>
            </w:rPr>
          </w:pPr>
          <w:r>
            <w:rPr>
              <w:b w:val="0"/>
            </w:rPr>
            <w:fldChar w:fldCharType="begin"/>
          </w:r>
          <w:r>
            <w:instrText xml:space="preserve"> TOC \o "1-3" \h \z \u </w:instrText>
          </w:r>
          <w:r>
            <w:rPr>
              <w:b w:val="0"/>
            </w:rPr>
            <w:fldChar w:fldCharType="separate"/>
          </w:r>
          <w:hyperlink w:anchor="_Toc461020970" w:history="1">
            <w:r w:rsidR="00477E55" w:rsidRPr="00EA7999">
              <w:rPr>
                <w:rStyle w:val="Hyperlink"/>
                <w:noProof/>
              </w:rPr>
              <w:t>Coulomb-Gesetz</w:t>
            </w:r>
            <w:r w:rsidR="00477E55">
              <w:rPr>
                <w:noProof/>
                <w:webHidden/>
              </w:rPr>
              <w:tab/>
            </w:r>
            <w:r w:rsidR="00477E55">
              <w:rPr>
                <w:noProof/>
                <w:webHidden/>
              </w:rPr>
              <w:fldChar w:fldCharType="begin"/>
            </w:r>
            <w:r w:rsidR="00477E55">
              <w:rPr>
                <w:noProof/>
                <w:webHidden/>
              </w:rPr>
              <w:instrText xml:space="preserve"> PAGEREF _Toc461020970 \h </w:instrText>
            </w:r>
            <w:r w:rsidR="00477E55">
              <w:rPr>
                <w:noProof/>
                <w:webHidden/>
              </w:rPr>
            </w:r>
            <w:r w:rsidR="00477E55">
              <w:rPr>
                <w:noProof/>
                <w:webHidden/>
              </w:rPr>
              <w:fldChar w:fldCharType="separate"/>
            </w:r>
            <w:r w:rsidR="00477E55">
              <w:rPr>
                <w:noProof/>
                <w:webHidden/>
              </w:rPr>
              <w:t>3</w:t>
            </w:r>
            <w:r w:rsidR="00477E55">
              <w:rPr>
                <w:noProof/>
                <w:webHidden/>
              </w:rPr>
              <w:fldChar w:fldCharType="end"/>
            </w:r>
          </w:hyperlink>
        </w:p>
        <w:p w14:paraId="12325D9C" w14:textId="77777777" w:rsidR="00477E55" w:rsidRDefault="00477E55">
          <w:pPr>
            <w:pStyle w:val="TOC1"/>
            <w:tabs>
              <w:tab w:val="right" w:leader="dot" w:pos="9056"/>
            </w:tabs>
            <w:rPr>
              <w:rFonts w:eastAsiaTheme="minorEastAsia"/>
              <w:b w:val="0"/>
              <w:noProof/>
              <w:lang w:val="en-US"/>
            </w:rPr>
          </w:pPr>
          <w:hyperlink w:anchor="_Toc461020971" w:history="1">
            <w:r w:rsidRPr="00EA7999">
              <w:rPr>
                <w:rStyle w:val="Hyperlink"/>
                <w:noProof/>
              </w:rPr>
              <w:t>Stoffe</w:t>
            </w:r>
            <w:r>
              <w:rPr>
                <w:noProof/>
                <w:webHidden/>
              </w:rPr>
              <w:tab/>
            </w:r>
            <w:r>
              <w:rPr>
                <w:noProof/>
                <w:webHidden/>
              </w:rPr>
              <w:fldChar w:fldCharType="begin"/>
            </w:r>
            <w:r>
              <w:rPr>
                <w:noProof/>
                <w:webHidden/>
              </w:rPr>
              <w:instrText xml:space="preserve"> PAGEREF _Toc461020971 \h </w:instrText>
            </w:r>
            <w:r>
              <w:rPr>
                <w:noProof/>
                <w:webHidden/>
              </w:rPr>
            </w:r>
            <w:r>
              <w:rPr>
                <w:noProof/>
                <w:webHidden/>
              </w:rPr>
              <w:fldChar w:fldCharType="separate"/>
            </w:r>
            <w:r>
              <w:rPr>
                <w:noProof/>
                <w:webHidden/>
              </w:rPr>
              <w:t>3</w:t>
            </w:r>
            <w:r>
              <w:rPr>
                <w:noProof/>
                <w:webHidden/>
              </w:rPr>
              <w:fldChar w:fldCharType="end"/>
            </w:r>
          </w:hyperlink>
        </w:p>
        <w:p w14:paraId="313DDDE6" w14:textId="77777777" w:rsidR="00477E55" w:rsidRDefault="00477E55">
          <w:pPr>
            <w:pStyle w:val="TOC2"/>
            <w:tabs>
              <w:tab w:val="right" w:leader="dot" w:pos="9056"/>
            </w:tabs>
            <w:rPr>
              <w:rFonts w:eastAsiaTheme="minorEastAsia"/>
              <w:b w:val="0"/>
              <w:noProof/>
              <w:sz w:val="24"/>
              <w:szCs w:val="24"/>
              <w:lang w:val="en-US"/>
            </w:rPr>
          </w:pPr>
          <w:hyperlink w:anchor="_Toc461020972" w:history="1">
            <w:r w:rsidRPr="00EA7999">
              <w:rPr>
                <w:rStyle w:val="Hyperlink"/>
                <w:noProof/>
              </w:rPr>
              <w:t>Einordnung der Stoffe</w:t>
            </w:r>
            <w:r>
              <w:rPr>
                <w:noProof/>
                <w:webHidden/>
              </w:rPr>
              <w:tab/>
            </w:r>
            <w:r>
              <w:rPr>
                <w:noProof/>
                <w:webHidden/>
              </w:rPr>
              <w:fldChar w:fldCharType="begin"/>
            </w:r>
            <w:r>
              <w:rPr>
                <w:noProof/>
                <w:webHidden/>
              </w:rPr>
              <w:instrText xml:space="preserve"> PAGEREF _Toc461020972 \h </w:instrText>
            </w:r>
            <w:r>
              <w:rPr>
                <w:noProof/>
                <w:webHidden/>
              </w:rPr>
            </w:r>
            <w:r>
              <w:rPr>
                <w:noProof/>
                <w:webHidden/>
              </w:rPr>
              <w:fldChar w:fldCharType="separate"/>
            </w:r>
            <w:r>
              <w:rPr>
                <w:noProof/>
                <w:webHidden/>
              </w:rPr>
              <w:t>3</w:t>
            </w:r>
            <w:r>
              <w:rPr>
                <w:noProof/>
                <w:webHidden/>
              </w:rPr>
              <w:fldChar w:fldCharType="end"/>
            </w:r>
          </w:hyperlink>
        </w:p>
        <w:p w14:paraId="2D768B2F" w14:textId="77777777" w:rsidR="00477E55" w:rsidRDefault="00477E55">
          <w:pPr>
            <w:pStyle w:val="TOC2"/>
            <w:tabs>
              <w:tab w:val="right" w:leader="dot" w:pos="9056"/>
            </w:tabs>
            <w:rPr>
              <w:rFonts w:eastAsiaTheme="minorEastAsia"/>
              <w:b w:val="0"/>
              <w:noProof/>
              <w:sz w:val="24"/>
              <w:szCs w:val="24"/>
              <w:lang w:val="en-US"/>
            </w:rPr>
          </w:pPr>
          <w:hyperlink w:anchor="_Toc461020973" w:history="1">
            <w:r w:rsidRPr="00EA7999">
              <w:rPr>
                <w:rStyle w:val="Hyperlink"/>
                <w:noProof/>
              </w:rPr>
              <w:t>Stoffgemische und ihre Trennung</w:t>
            </w:r>
            <w:r>
              <w:rPr>
                <w:noProof/>
                <w:webHidden/>
              </w:rPr>
              <w:tab/>
            </w:r>
            <w:r>
              <w:rPr>
                <w:noProof/>
                <w:webHidden/>
              </w:rPr>
              <w:fldChar w:fldCharType="begin"/>
            </w:r>
            <w:r>
              <w:rPr>
                <w:noProof/>
                <w:webHidden/>
              </w:rPr>
              <w:instrText xml:space="preserve"> PAGEREF _Toc461020973 \h </w:instrText>
            </w:r>
            <w:r>
              <w:rPr>
                <w:noProof/>
                <w:webHidden/>
              </w:rPr>
            </w:r>
            <w:r>
              <w:rPr>
                <w:noProof/>
                <w:webHidden/>
              </w:rPr>
              <w:fldChar w:fldCharType="separate"/>
            </w:r>
            <w:r>
              <w:rPr>
                <w:noProof/>
                <w:webHidden/>
              </w:rPr>
              <w:t>3</w:t>
            </w:r>
            <w:r>
              <w:rPr>
                <w:noProof/>
                <w:webHidden/>
              </w:rPr>
              <w:fldChar w:fldCharType="end"/>
            </w:r>
          </w:hyperlink>
        </w:p>
        <w:p w14:paraId="37C6609E" w14:textId="77777777" w:rsidR="00477E55" w:rsidRDefault="00477E55">
          <w:pPr>
            <w:pStyle w:val="TOC2"/>
            <w:tabs>
              <w:tab w:val="right" w:leader="dot" w:pos="9056"/>
            </w:tabs>
            <w:rPr>
              <w:rFonts w:eastAsiaTheme="minorEastAsia"/>
              <w:b w:val="0"/>
              <w:noProof/>
              <w:sz w:val="24"/>
              <w:szCs w:val="24"/>
              <w:lang w:val="en-US"/>
            </w:rPr>
          </w:pPr>
          <w:hyperlink w:anchor="_Toc461020974" w:history="1">
            <w:r w:rsidRPr="00EA7999">
              <w:rPr>
                <w:rStyle w:val="Hyperlink"/>
                <w:noProof/>
              </w:rPr>
              <w:t>Reinstoffe</w:t>
            </w:r>
            <w:r>
              <w:rPr>
                <w:noProof/>
                <w:webHidden/>
              </w:rPr>
              <w:tab/>
            </w:r>
            <w:r>
              <w:rPr>
                <w:noProof/>
                <w:webHidden/>
              </w:rPr>
              <w:fldChar w:fldCharType="begin"/>
            </w:r>
            <w:r>
              <w:rPr>
                <w:noProof/>
                <w:webHidden/>
              </w:rPr>
              <w:instrText xml:space="preserve"> PAGEREF _Toc461020974 \h </w:instrText>
            </w:r>
            <w:r>
              <w:rPr>
                <w:noProof/>
                <w:webHidden/>
              </w:rPr>
            </w:r>
            <w:r>
              <w:rPr>
                <w:noProof/>
                <w:webHidden/>
              </w:rPr>
              <w:fldChar w:fldCharType="separate"/>
            </w:r>
            <w:r>
              <w:rPr>
                <w:noProof/>
                <w:webHidden/>
              </w:rPr>
              <w:t>4</w:t>
            </w:r>
            <w:r>
              <w:rPr>
                <w:noProof/>
                <w:webHidden/>
              </w:rPr>
              <w:fldChar w:fldCharType="end"/>
            </w:r>
          </w:hyperlink>
        </w:p>
        <w:p w14:paraId="50755F5F" w14:textId="77777777" w:rsidR="00477E55" w:rsidRDefault="00477E55">
          <w:pPr>
            <w:pStyle w:val="TOC1"/>
            <w:tabs>
              <w:tab w:val="right" w:leader="dot" w:pos="9056"/>
            </w:tabs>
            <w:rPr>
              <w:rFonts w:eastAsiaTheme="minorEastAsia"/>
              <w:b w:val="0"/>
              <w:noProof/>
              <w:lang w:val="en-US"/>
            </w:rPr>
          </w:pPr>
          <w:hyperlink w:anchor="_Toc461020975" w:history="1">
            <w:r w:rsidRPr="00EA7999">
              <w:rPr>
                <w:rStyle w:val="Hyperlink"/>
                <w:noProof/>
              </w:rPr>
              <w:t>Atombau</w:t>
            </w:r>
            <w:r>
              <w:rPr>
                <w:noProof/>
                <w:webHidden/>
              </w:rPr>
              <w:tab/>
            </w:r>
            <w:r>
              <w:rPr>
                <w:noProof/>
                <w:webHidden/>
              </w:rPr>
              <w:fldChar w:fldCharType="begin"/>
            </w:r>
            <w:r>
              <w:rPr>
                <w:noProof/>
                <w:webHidden/>
              </w:rPr>
              <w:instrText xml:space="preserve"> PAGEREF _Toc461020975 \h </w:instrText>
            </w:r>
            <w:r>
              <w:rPr>
                <w:noProof/>
                <w:webHidden/>
              </w:rPr>
            </w:r>
            <w:r>
              <w:rPr>
                <w:noProof/>
                <w:webHidden/>
              </w:rPr>
              <w:fldChar w:fldCharType="separate"/>
            </w:r>
            <w:r>
              <w:rPr>
                <w:noProof/>
                <w:webHidden/>
              </w:rPr>
              <w:t>4</w:t>
            </w:r>
            <w:r>
              <w:rPr>
                <w:noProof/>
                <w:webHidden/>
              </w:rPr>
              <w:fldChar w:fldCharType="end"/>
            </w:r>
          </w:hyperlink>
        </w:p>
        <w:p w14:paraId="41D88E69" w14:textId="77777777" w:rsidR="00477E55" w:rsidRDefault="00477E55">
          <w:pPr>
            <w:pStyle w:val="TOC2"/>
            <w:tabs>
              <w:tab w:val="right" w:leader="dot" w:pos="9056"/>
            </w:tabs>
            <w:rPr>
              <w:rFonts w:eastAsiaTheme="minorEastAsia"/>
              <w:b w:val="0"/>
              <w:noProof/>
              <w:sz w:val="24"/>
              <w:szCs w:val="24"/>
              <w:lang w:val="en-US"/>
            </w:rPr>
          </w:pPr>
          <w:hyperlink w:anchor="_Toc461020976" w:history="1">
            <w:r w:rsidRPr="00EA7999">
              <w:rPr>
                <w:rStyle w:val="Hyperlink"/>
                <w:noProof/>
                <w:lang w:val="en-US"/>
              </w:rPr>
              <w:t>Kern-Hülle-Modell</w:t>
            </w:r>
            <w:r>
              <w:rPr>
                <w:noProof/>
                <w:webHidden/>
              </w:rPr>
              <w:tab/>
            </w:r>
            <w:r>
              <w:rPr>
                <w:noProof/>
                <w:webHidden/>
              </w:rPr>
              <w:fldChar w:fldCharType="begin"/>
            </w:r>
            <w:r>
              <w:rPr>
                <w:noProof/>
                <w:webHidden/>
              </w:rPr>
              <w:instrText xml:space="preserve"> PAGEREF _Toc461020976 \h </w:instrText>
            </w:r>
            <w:r>
              <w:rPr>
                <w:noProof/>
                <w:webHidden/>
              </w:rPr>
            </w:r>
            <w:r>
              <w:rPr>
                <w:noProof/>
                <w:webHidden/>
              </w:rPr>
              <w:fldChar w:fldCharType="separate"/>
            </w:r>
            <w:r>
              <w:rPr>
                <w:noProof/>
                <w:webHidden/>
              </w:rPr>
              <w:t>4</w:t>
            </w:r>
            <w:r>
              <w:rPr>
                <w:noProof/>
                <w:webHidden/>
              </w:rPr>
              <w:fldChar w:fldCharType="end"/>
            </w:r>
          </w:hyperlink>
        </w:p>
        <w:p w14:paraId="2BDC3640" w14:textId="77777777" w:rsidR="00477E55" w:rsidRDefault="00477E55">
          <w:pPr>
            <w:pStyle w:val="TOC2"/>
            <w:tabs>
              <w:tab w:val="right" w:leader="dot" w:pos="9056"/>
            </w:tabs>
            <w:rPr>
              <w:rFonts w:eastAsiaTheme="minorEastAsia"/>
              <w:b w:val="0"/>
              <w:noProof/>
              <w:sz w:val="24"/>
              <w:szCs w:val="24"/>
              <w:lang w:val="en-US"/>
            </w:rPr>
          </w:pPr>
          <w:hyperlink w:anchor="_Toc461020977" w:history="1">
            <w:r w:rsidRPr="00EA7999">
              <w:rPr>
                <w:rStyle w:val="Hyperlink"/>
                <w:noProof/>
              </w:rPr>
              <w:t>Atomkern</w:t>
            </w:r>
            <w:r>
              <w:rPr>
                <w:noProof/>
                <w:webHidden/>
              </w:rPr>
              <w:tab/>
            </w:r>
            <w:r>
              <w:rPr>
                <w:noProof/>
                <w:webHidden/>
              </w:rPr>
              <w:fldChar w:fldCharType="begin"/>
            </w:r>
            <w:r>
              <w:rPr>
                <w:noProof/>
                <w:webHidden/>
              </w:rPr>
              <w:instrText xml:space="preserve"> PAGEREF _Toc461020977 \h </w:instrText>
            </w:r>
            <w:r>
              <w:rPr>
                <w:noProof/>
                <w:webHidden/>
              </w:rPr>
            </w:r>
            <w:r>
              <w:rPr>
                <w:noProof/>
                <w:webHidden/>
              </w:rPr>
              <w:fldChar w:fldCharType="separate"/>
            </w:r>
            <w:r>
              <w:rPr>
                <w:noProof/>
                <w:webHidden/>
              </w:rPr>
              <w:t>4</w:t>
            </w:r>
            <w:r>
              <w:rPr>
                <w:noProof/>
                <w:webHidden/>
              </w:rPr>
              <w:fldChar w:fldCharType="end"/>
            </w:r>
          </w:hyperlink>
        </w:p>
        <w:p w14:paraId="3A1A0280" w14:textId="77777777" w:rsidR="00477E55" w:rsidRDefault="00477E55">
          <w:pPr>
            <w:pStyle w:val="TOC2"/>
            <w:tabs>
              <w:tab w:val="right" w:leader="dot" w:pos="9056"/>
            </w:tabs>
            <w:rPr>
              <w:rFonts w:eastAsiaTheme="minorEastAsia"/>
              <w:b w:val="0"/>
              <w:noProof/>
              <w:sz w:val="24"/>
              <w:szCs w:val="24"/>
              <w:lang w:val="en-US"/>
            </w:rPr>
          </w:pPr>
          <w:hyperlink w:anchor="_Toc461020978" w:history="1">
            <w:r w:rsidRPr="00EA7999">
              <w:rPr>
                <w:rStyle w:val="Hyperlink"/>
                <w:noProof/>
              </w:rPr>
              <w:t>Radioaktivität</w:t>
            </w:r>
            <w:r>
              <w:rPr>
                <w:noProof/>
                <w:webHidden/>
              </w:rPr>
              <w:tab/>
            </w:r>
            <w:r>
              <w:rPr>
                <w:noProof/>
                <w:webHidden/>
              </w:rPr>
              <w:fldChar w:fldCharType="begin"/>
            </w:r>
            <w:r>
              <w:rPr>
                <w:noProof/>
                <w:webHidden/>
              </w:rPr>
              <w:instrText xml:space="preserve"> PAGEREF _Toc461020978 \h </w:instrText>
            </w:r>
            <w:r>
              <w:rPr>
                <w:noProof/>
                <w:webHidden/>
              </w:rPr>
            </w:r>
            <w:r>
              <w:rPr>
                <w:noProof/>
                <w:webHidden/>
              </w:rPr>
              <w:fldChar w:fldCharType="separate"/>
            </w:r>
            <w:r>
              <w:rPr>
                <w:noProof/>
                <w:webHidden/>
              </w:rPr>
              <w:t>4</w:t>
            </w:r>
            <w:r>
              <w:rPr>
                <w:noProof/>
                <w:webHidden/>
              </w:rPr>
              <w:fldChar w:fldCharType="end"/>
            </w:r>
          </w:hyperlink>
        </w:p>
        <w:p w14:paraId="12DECCC2" w14:textId="77777777" w:rsidR="00477E55" w:rsidRDefault="00477E55">
          <w:pPr>
            <w:pStyle w:val="TOC2"/>
            <w:tabs>
              <w:tab w:val="right" w:leader="dot" w:pos="9056"/>
            </w:tabs>
            <w:rPr>
              <w:rFonts w:eastAsiaTheme="minorEastAsia"/>
              <w:b w:val="0"/>
              <w:noProof/>
              <w:sz w:val="24"/>
              <w:szCs w:val="24"/>
              <w:lang w:val="en-US"/>
            </w:rPr>
          </w:pPr>
          <w:hyperlink w:anchor="_Toc461020979" w:history="1">
            <w:r w:rsidRPr="00EA7999">
              <w:rPr>
                <w:rStyle w:val="Hyperlink"/>
                <w:noProof/>
              </w:rPr>
              <w:t>Ionenbildung</w:t>
            </w:r>
            <w:r>
              <w:rPr>
                <w:noProof/>
                <w:webHidden/>
              </w:rPr>
              <w:tab/>
            </w:r>
            <w:r>
              <w:rPr>
                <w:noProof/>
                <w:webHidden/>
              </w:rPr>
              <w:fldChar w:fldCharType="begin"/>
            </w:r>
            <w:r>
              <w:rPr>
                <w:noProof/>
                <w:webHidden/>
              </w:rPr>
              <w:instrText xml:space="preserve"> PAGEREF _Toc461020979 \h </w:instrText>
            </w:r>
            <w:r>
              <w:rPr>
                <w:noProof/>
                <w:webHidden/>
              </w:rPr>
            </w:r>
            <w:r>
              <w:rPr>
                <w:noProof/>
                <w:webHidden/>
              </w:rPr>
              <w:fldChar w:fldCharType="separate"/>
            </w:r>
            <w:r>
              <w:rPr>
                <w:noProof/>
                <w:webHidden/>
              </w:rPr>
              <w:t>5</w:t>
            </w:r>
            <w:r>
              <w:rPr>
                <w:noProof/>
                <w:webHidden/>
              </w:rPr>
              <w:fldChar w:fldCharType="end"/>
            </w:r>
          </w:hyperlink>
        </w:p>
        <w:p w14:paraId="0861E34E" w14:textId="77777777" w:rsidR="00477E55" w:rsidRDefault="00477E55">
          <w:pPr>
            <w:pStyle w:val="TOC2"/>
            <w:tabs>
              <w:tab w:val="right" w:leader="dot" w:pos="9056"/>
            </w:tabs>
            <w:rPr>
              <w:rFonts w:eastAsiaTheme="minorEastAsia"/>
              <w:b w:val="0"/>
              <w:noProof/>
              <w:sz w:val="24"/>
              <w:szCs w:val="24"/>
              <w:lang w:val="en-US"/>
            </w:rPr>
          </w:pPr>
          <w:hyperlink w:anchor="_Toc461020980" w:history="1">
            <w:r w:rsidRPr="00EA7999">
              <w:rPr>
                <w:rStyle w:val="Hyperlink"/>
                <w:noProof/>
              </w:rPr>
              <w:t>Schalenmodell (Niels-Bohr-Modell)</w:t>
            </w:r>
            <w:r>
              <w:rPr>
                <w:noProof/>
                <w:webHidden/>
              </w:rPr>
              <w:tab/>
            </w:r>
            <w:r>
              <w:rPr>
                <w:noProof/>
                <w:webHidden/>
              </w:rPr>
              <w:fldChar w:fldCharType="begin"/>
            </w:r>
            <w:r>
              <w:rPr>
                <w:noProof/>
                <w:webHidden/>
              </w:rPr>
              <w:instrText xml:space="preserve"> PAGEREF _Toc461020980 \h </w:instrText>
            </w:r>
            <w:r>
              <w:rPr>
                <w:noProof/>
                <w:webHidden/>
              </w:rPr>
            </w:r>
            <w:r>
              <w:rPr>
                <w:noProof/>
                <w:webHidden/>
              </w:rPr>
              <w:fldChar w:fldCharType="separate"/>
            </w:r>
            <w:r>
              <w:rPr>
                <w:noProof/>
                <w:webHidden/>
              </w:rPr>
              <w:t>6</w:t>
            </w:r>
            <w:r>
              <w:rPr>
                <w:noProof/>
                <w:webHidden/>
              </w:rPr>
              <w:fldChar w:fldCharType="end"/>
            </w:r>
          </w:hyperlink>
        </w:p>
        <w:p w14:paraId="2E59DCFC" w14:textId="77777777" w:rsidR="00477E55" w:rsidRDefault="00477E55">
          <w:pPr>
            <w:pStyle w:val="TOC1"/>
            <w:tabs>
              <w:tab w:val="right" w:leader="dot" w:pos="9056"/>
            </w:tabs>
            <w:rPr>
              <w:rFonts w:eastAsiaTheme="minorEastAsia"/>
              <w:b w:val="0"/>
              <w:noProof/>
              <w:lang w:val="en-US"/>
            </w:rPr>
          </w:pPr>
          <w:hyperlink w:anchor="_Toc461020981" w:history="1">
            <w:r w:rsidRPr="00EA7999">
              <w:rPr>
                <w:rStyle w:val="Hyperlink"/>
                <w:noProof/>
              </w:rPr>
              <w:t>Periodensystem und Eigenschaften der Elemente</w:t>
            </w:r>
            <w:r>
              <w:rPr>
                <w:noProof/>
                <w:webHidden/>
              </w:rPr>
              <w:tab/>
            </w:r>
            <w:r>
              <w:rPr>
                <w:noProof/>
                <w:webHidden/>
              </w:rPr>
              <w:fldChar w:fldCharType="begin"/>
            </w:r>
            <w:r>
              <w:rPr>
                <w:noProof/>
                <w:webHidden/>
              </w:rPr>
              <w:instrText xml:space="preserve"> PAGEREF _Toc461020981 \h </w:instrText>
            </w:r>
            <w:r>
              <w:rPr>
                <w:noProof/>
                <w:webHidden/>
              </w:rPr>
            </w:r>
            <w:r>
              <w:rPr>
                <w:noProof/>
                <w:webHidden/>
              </w:rPr>
              <w:fldChar w:fldCharType="separate"/>
            </w:r>
            <w:r>
              <w:rPr>
                <w:noProof/>
                <w:webHidden/>
              </w:rPr>
              <w:t>7</w:t>
            </w:r>
            <w:r>
              <w:rPr>
                <w:noProof/>
                <w:webHidden/>
              </w:rPr>
              <w:fldChar w:fldCharType="end"/>
            </w:r>
          </w:hyperlink>
        </w:p>
        <w:p w14:paraId="487F8B7C" w14:textId="77777777" w:rsidR="00477E55" w:rsidRDefault="00477E55">
          <w:pPr>
            <w:pStyle w:val="TOC2"/>
            <w:tabs>
              <w:tab w:val="right" w:leader="dot" w:pos="9056"/>
            </w:tabs>
            <w:rPr>
              <w:rFonts w:eastAsiaTheme="minorEastAsia"/>
              <w:b w:val="0"/>
              <w:noProof/>
              <w:sz w:val="24"/>
              <w:szCs w:val="24"/>
              <w:lang w:val="en-US"/>
            </w:rPr>
          </w:pPr>
          <w:hyperlink w:anchor="_Toc461020982" w:history="1">
            <w:r w:rsidRPr="00EA7999">
              <w:rPr>
                <w:rStyle w:val="Hyperlink"/>
                <w:noProof/>
              </w:rPr>
              <w:t>Physikalische Eigenschaften</w:t>
            </w:r>
            <w:r>
              <w:rPr>
                <w:noProof/>
                <w:webHidden/>
              </w:rPr>
              <w:tab/>
            </w:r>
            <w:r>
              <w:rPr>
                <w:noProof/>
                <w:webHidden/>
              </w:rPr>
              <w:fldChar w:fldCharType="begin"/>
            </w:r>
            <w:r>
              <w:rPr>
                <w:noProof/>
                <w:webHidden/>
              </w:rPr>
              <w:instrText xml:space="preserve"> PAGEREF _Toc461020982 \h </w:instrText>
            </w:r>
            <w:r>
              <w:rPr>
                <w:noProof/>
                <w:webHidden/>
              </w:rPr>
            </w:r>
            <w:r>
              <w:rPr>
                <w:noProof/>
                <w:webHidden/>
              </w:rPr>
              <w:fldChar w:fldCharType="separate"/>
            </w:r>
            <w:r>
              <w:rPr>
                <w:noProof/>
                <w:webHidden/>
              </w:rPr>
              <w:t>7</w:t>
            </w:r>
            <w:r>
              <w:rPr>
                <w:noProof/>
                <w:webHidden/>
              </w:rPr>
              <w:fldChar w:fldCharType="end"/>
            </w:r>
          </w:hyperlink>
        </w:p>
        <w:p w14:paraId="6016E904" w14:textId="77777777" w:rsidR="00477E55" w:rsidRDefault="00477E55">
          <w:pPr>
            <w:pStyle w:val="TOC2"/>
            <w:tabs>
              <w:tab w:val="right" w:leader="dot" w:pos="9056"/>
            </w:tabs>
            <w:rPr>
              <w:rFonts w:eastAsiaTheme="minorEastAsia"/>
              <w:b w:val="0"/>
              <w:noProof/>
              <w:sz w:val="24"/>
              <w:szCs w:val="24"/>
              <w:lang w:val="en-US"/>
            </w:rPr>
          </w:pPr>
          <w:hyperlink w:anchor="_Toc461020983" w:history="1">
            <w:r w:rsidRPr="00EA7999">
              <w:rPr>
                <w:rStyle w:val="Hyperlink"/>
                <w:noProof/>
              </w:rPr>
              <w:t>Chemische Eigenschaften</w:t>
            </w:r>
            <w:r>
              <w:rPr>
                <w:noProof/>
                <w:webHidden/>
              </w:rPr>
              <w:tab/>
            </w:r>
            <w:r>
              <w:rPr>
                <w:noProof/>
                <w:webHidden/>
              </w:rPr>
              <w:fldChar w:fldCharType="begin"/>
            </w:r>
            <w:r>
              <w:rPr>
                <w:noProof/>
                <w:webHidden/>
              </w:rPr>
              <w:instrText xml:space="preserve"> PAGEREF _Toc461020983 \h </w:instrText>
            </w:r>
            <w:r>
              <w:rPr>
                <w:noProof/>
                <w:webHidden/>
              </w:rPr>
            </w:r>
            <w:r>
              <w:rPr>
                <w:noProof/>
                <w:webHidden/>
              </w:rPr>
              <w:fldChar w:fldCharType="separate"/>
            </w:r>
            <w:r>
              <w:rPr>
                <w:noProof/>
                <w:webHidden/>
              </w:rPr>
              <w:t>7</w:t>
            </w:r>
            <w:r>
              <w:rPr>
                <w:noProof/>
                <w:webHidden/>
              </w:rPr>
              <w:fldChar w:fldCharType="end"/>
            </w:r>
          </w:hyperlink>
        </w:p>
        <w:p w14:paraId="69F6178A" w14:textId="77777777" w:rsidR="00477E55" w:rsidRDefault="00477E55">
          <w:pPr>
            <w:pStyle w:val="TOC2"/>
            <w:tabs>
              <w:tab w:val="right" w:leader="dot" w:pos="9056"/>
            </w:tabs>
            <w:rPr>
              <w:rFonts w:eastAsiaTheme="minorEastAsia"/>
              <w:b w:val="0"/>
              <w:noProof/>
              <w:sz w:val="24"/>
              <w:szCs w:val="24"/>
              <w:lang w:val="en-US"/>
            </w:rPr>
          </w:pPr>
          <w:hyperlink w:anchor="_Toc461020984" w:history="1">
            <w:r w:rsidRPr="00EA7999">
              <w:rPr>
                <w:rStyle w:val="Hyperlink"/>
                <w:noProof/>
              </w:rPr>
              <w:t>Gruppen des Periodensystems</w:t>
            </w:r>
            <w:r>
              <w:rPr>
                <w:noProof/>
                <w:webHidden/>
              </w:rPr>
              <w:tab/>
            </w:r>
            <w:r>
              <w:rPr>
                <w:noProof/>
                <w:webHidden/>
              </w:rPr>
              <w:fldChar w:fldCharType="begin"/>
            </w:r>
            <w:r>
              <w:rPr>
                <w:noProof/>
                <w:webHidden/>
              </w:rPr>
              <w:instrText xml:space="preserve"> PAGEREF _Toc461020984 \h </w:instrText>
            </w:r>
            <w:r>
              <w:rPr>
                <w:noProof/>
                <w:webHidden/>
              </w:rPr>
            </w:r>
            <w:r>
              <w:rPr>
                <w:noProof/>
                <w:webHidden/>
              </w:rPr>
              <w:fldChar w:fldCharType="separate"/>
            </w:r>
            <w:r>
              <w:rPr>
                <w:noProof/>
                <w:webHidden/>
              </w:rPr>
              <w:t>7</w:t>
            </w:r>
            <w:r>
              <w:rPr>
                <w:noProof/>
                <w:webHidden/>
              </w:rPr>
              <w:fldChar w:fldCharType="end"/>
            </w:r>
          </w:hyperlink>
        </w:p>
        <w:p w14:paraId="20F20837" w14:textId="77777777" w:rsidR="00477E55" w:rsidRDefault="00477E55">
          <w:pPr>
            <w:pStyle w:val="TOC1"/>
            <w:tabs>
              <w:tab w:val="right" w:leader="dot" w:pos="9056"/>
            </w:tabs>
            <w:rPr>
              <w:rFonts w:eastAsiaTheme="minorEastAsia"/>
              <w:b w:val="0"/>
              <w:noProof/>
              <w:lang w:val="en-US"/>
            </w:rPr>
          </w:pPr>
          <w:hyperlink w:anchor="_Toc461020985" w:history="1">
            <w:r w:rsidRPr="00EA7999">
              <w:rPr>
                <w:rStyle w:val="Hyperlink"/>
                <w:noProof/>
              </w:rPr>
              <w:t>Atombindung</w:t>
            </w:r>
            <w:r>
              <w:rPr>
                <w:noProof/>
                <w:webHidden/>
              </w:rPr>
              <w:tab/>
            </w:r>
            <w:r>
              <w:rPr>
                <w:noProof/>
                <w:webHidden/>
              </w:rPr>
              <w:fldChar w:fldCharType="begin"/>
            </w:r>
            <w:r>
              <w:rPr>
                <w:noProof/>
                <w:webHidden/>
              </w:rPr>
              <w:instrText xml:space="preserve"> PAGEREF _Toc461020985 \h </w:instrText>
            </w:r>
            <w:r>
              <w:rPr>
                <w:noProof/>
                <w:webHidden/>
              </w:rPr>
            </w:r>
            <w:r>
              <w:rPr>
                <w:noProof/>
                <w:webHidden/>
              </w:rPr>
              <w:fldChar w:fldCharType="separate"/>
            </w:r>
            <w:r>
              <w:rPr>
                <w:noProof/>
                <w:webHidden/>
              </w:rPr>
              <w:t>7</w:t>
            </w:r>
            <w:r>
              <w:rPr>
                <w:noProof/>
                <w:webHidden/>
              </w:rPr>
              <w:fldChar w:fldCharType="end"/>
            </w:r>
          </w:hyperlink>
        </w:p>
        <w:p w14:paraId="0031DBDC" w14:textId="77777777" w:rsidR="00477E55" w:rsidRDefault="00477E55">
          <w:pPr>
            <w:pStyle w:val="TOC2"/>
            <w:tabs>
              <w:tab w:val="right" w:leader="dot" w:pos="9056"/>
            </w:tabs>
            <w:rPr>
              <w:rFonts w:eastAsiaTheme="minorEastAsia"/>
              <w:b w:val="0"/>
              <w:noProof/>
              <w:sz w:val="24"/>
              <w:szCs w:val="24"/>
              <w:lang w:val="en-US"/>
            </w:rPr>
          </w:pPr>
          <w:hyperlink w:anchor="_Toc461020986" w:history="1">
            <w:r w:rsidRPr="00EA7999">
              <w:rPr>
                <w:rStyle w:val="Hyperlink"/>
                <w:noProof/>
              </w:rPr>
              <w:t>Elektronenwolkenmodell</w:t>
            </w:r>
            <w:r>
              <w:rPr>
                <w:noProof/>
                <w:webHidden/>
              </w:rPr>
              <w:tab/>
            </w:r>
            <w:r>
              <w:rPr>
                <w:noProof/>
                <w:webHidden/>
              </w:rPr>
              <w:fldChar w:fldCharType="begin"/>
            </w:r>
            <w:r>
              <w:rPr>
                <w:noProof/>
                <w:webHidden/>
              </w:rPr>
              <w:instrText xml:space="preserve"> PAGEREF _Toc461020986 \h </w:instrText>
            </w:r>
            <w:r>
              <w:rPr>
                <w:noProof/>
                <w:webHidden/>
              </w:rPr>
            </w:r>
            <w:r>
              <w:rPr>
                <w:noProof/>
                <w:webHidden/>
              </w:rPr>
              <w:fldChar w:fldCharType="separate"/>
            </w:r>
            <w:r>
              <w:rPr>
                <w:noProof/>
                <w:webHidden/>
              </w:rPr>
              <w:t>8</w:t>
            </w:r>
            <w:r>
              <w:rPr>
                <w:noProof/>
                <w:webHidden/>
              </w:rPr>
              <w:fldChar w:fldCharType="end"/>
            </w:r>
          </w:hyperlink>
        </w:p>
        <w:p w14:paraId="13CC2B0A" w14:textId="77777777" w:rsidR="00477E55" w:rsidRDefault="00477E55">
          <w:pPr>
            <w:pStyle w:val="TOC2"/>
            <w:tabs>
              <w:tab w:val="right" w:leader="dot" w:pos="9056"/>
            </w:tabs>
            <w:rPr>
              <w:rFonts w:eastAsiaTheme="minorEastAsia"/>
              <w:b w:val="0"/>
              <w:noProof/>
              <w:sz w:val="24"/>
              <w:szCs w:val="24"/>
              <w:lang w:val="en-US"/>
            </w:rPr>
          </w:pPr>
          <w:hyperlink w:anchor="_Toc461020987" w:history="1">
            <w:r w:rsidRPr="00EA7999">
              <w:rPr>
                <w:rStyle w:val="Hyperlink"/>
                <w:noProof/>
              </w:rPr>
              <w:t>Ein- und Mehrfachbindungen</w:t>
            </w:r>
            <w:r>
              <w:rPr>
                <w:noProof/>
                <w:webHidden/>
              </w:rPr>
              <w:tab/>
            </w:r>
            <w:r>
              <w:rPr>
                <w:noProof/>
                <w:webHidden/>
              </w:rPr>
              <w:fldChar w:fldCharType="begin"/>
            </w:r>
            <w:r>
              <w:rPr>
                <w:noProof/>
                <w:webHidden/>
              </w:rPr>
              <w:instrText xml:space="preserve"> PAGEREF _Toc461020987 \h </w:instrText>
            </w:r>
            <w:r>
              <w:rPr>
                <w:noProof/>
                <w:webHidden/>
              </w:rPr>
            </w:r>
            <w:r>
              <w:rPr>
                <w:noProof/>
                <w:webHidden/>
              </w:rPr>
              <w:fldChar w:fldCharType="separate"/>
            </w:r>
            <w:r>
              <w:rPr>
                <w:noProof/>
                <w:webHidden/>
              </w:rPr>
              <w:t>8</w:t>
            </w:r>
            <w:r>
              <w:rPr>
                <w:noProof/>
                <w:webHidden/>
              </w:rPr>
              <w:fldChar w:fldCharType="end"/>
            </w:r>
          </w:hyperlink>
        </w:p>
        <w:p w14:paraId="1A9BE73E" w14:textId="77777777" w:rsidR="00477E55" w:rsidRDefault="00477E55">
          <w:pPr>
            <w:pStyle w:val="TOC2"/>
            <w:tabs>
              <w:tab w:val="right" w:leader="dot" w:pos="9056"/>
            </w:tabs>
            <w:rPr>
              <w:rFonts w:eastAsiaTheme="minorEastAsia"/>
              <w:b w:val="0"/>
              <w:noProof/>
              <w:sz w:val="24"/>
              <w:szCs w:val="24"/>
              <w:lang w:val="en-US"/>
            </w:rPr>
          </w:pPr>
          <w:hyperlink w:anchor="_Toc461020988" w:history="1">
            <w:r w:rsidRPr="00EA7999">
              <w:rPr>
                <w:rStyle w:val="Hyperlink"/>
                <w:noProof/>
              </w:rPr>
              <w:t>Oktettregel</w:t>
            </w:r>
            <w:r>
              <w:rPr>
                <w:noProof/>
                <w:webHidden/>
              </w:rPr>
              <w:tab/>
            </w:r>
            <w:r>
              <w:rPr>
                <w:noProof/>
                <w:webHidden/>
              </w:rPr>
              <w:fldChar w:fldCharType="begin"/>
            </w:r>
            <w:r>
              <w:rPr>
                <w:noProof/>
                <w:webHidden/>
              </w:rPr>
              <w:instrText xml:space="preserve"> PAGEREF _Toc461020988 \h </w:instrText>
            </w:r>
            <w:r>
              <w:rPr>
                <w:noProof/>
                <w:webHidden/>
              </w:rPr>
            </w:r>
            <w:r>
              <w:rPr>
                <w:noProof/>
                <w:webHidden/>
              </w:rPr>
              <w:fldChar w:fldCharType="separate"/>
            </w:r>
            <w:r>
              <w:rPr>
                <w:noProof/>
                <w:webHidden/>
              </w:rPr>
              <w:t>8</w:t>
            </w:r>
            <w:r>
              <w:rPr>
                <w:noProof/>
                <w:webHidden/>
              </w:rPr>
              <w:fldChar w:fldCharType="end"/>
            </w:r>
          </w:hyperlink>
        </w:p>
        <w:p w14:paraId="6A02F7BD" w14:textId="77777777" w:rsidR="00477E55" w:rsidRDefault="00477E55">
          <w:pPr>
            <w:pStyle w:val="TOC2"/>
            <w:tabs>
              <w:tab w:val="right" w:leader="dot" w:pos="9056"/>
            </w:tabs>
            <w:rPr>
              <w:rFonts w:eastAsiaTheme="minorEastAsia"/>
              <w:b w:val="0"/>
              <w:noProof/>
              <w:sz w:val="24"/>
              <w:szCs w:val="24"/>
              <w:lang w:val="en-US"/>
            </w:rPr>
          </w:pPr>
          <w:hyperlink w:anchor="_Toc461020989" w:history="1">
            <w:r w:rsidRPr="00EA7999">
              <w:rPr>
                <w:rStyle w:val="Hyperlink"/>
                <w:noProof/>
              </w:rPr>
              <w:t>Polare Atombindung</w:t>
            </w:r>
            <w:r>
              <w:rPr>
                <w:noProof/>
                <w:webHidden/>
              </w:rPr>
              <w:tab/>
            </w:r>
            <w:r>
              <w:rPr>
                <w:noProof/>
                <w:webHidden/>
              </w:rPr>
              <w:fldChar w:fldCharType="begin"/>
            </w:r>
            <w:r>
              <w:rPr>
                <w:noProof/>
                <w:webHidden/>
              </w:rPr>
              <w:instrText xml:space="preserve"> PAGEREF _Toc461020989 \h </w:instrText>
            </w:r>
            <w:r>
              <w:rPr>
                <w:noProof/>
                <w:webHidden/>
              </w:rPr>
            </w:r>
            <w:r>
              <w:rPr>
                <w:noProof/>
                <w:webHidden/>
              </w:rPr>
              <w:fldChar w:fldCharType="separate"/>
            </w:r>
            <w:r>
              <w:rPr>
                <w:noProof/>
                <w:webHidden/>
              </w:rPr>
              <w:t>8</w:t>
            </w:r>
            <w:r>
              <w:rPr>
                <w:noProof/>
                <w:webHidden/>
              </w:rPr>
              <w:fldChar w:fldCharType="end"/>
            </w:r>
          </w:hyperlink>
        </w:p>
        <w:p w14:paraId="0EE7053B" w14:textId="77777777" w:rsidR="00477E55" w:rsidRDefault="00477E55">
          <w:pPr>
            <w:pStyle w:val="TOC2"/>
            <w:tabs>
              <w:tab w:val="right" w:leader="dot" w:pos="9056"/>
            </w:tabs>
            <w:rPr>
              <w:rFonts w:eastAsiaTheme="minorEastAsia"/>
              <w:b w:val="0"/>
              <w:noProof/>
              <w:sz w:val="24"/>
              <w:szCs w:val="24"/>
              <w:lang w:val="en-US"/>
            </w:rPr>
          </w:pPr>
          <w:hyperlink w:anchor="_Toc461020990" w:history="1">
            <w:r w:rsidRPr="00EA7999">
              <w:rPr>
                <w:rStyle w:val="Hyperlink"/>
                <w:noProof/>
              </w:rPr>
              <w:t>Bindungslänge</w:t>
            </w:r>
            <w:r>
              <w:rPr>
                <w:noProof/>
                <w:webHidden/>
              </w:rPr>
              <w:tab/>
            </w:r>
            <w:r>
              <w:rPr>
                <w:noProof/>
                <w:webHidden/>
              </w:rPr>
              <w:fldChar w:fldCharType="begin"/>
            </w:r>
            <w:r>
              <w:rPr>
                <w:noProof/>
                <w:webHidden/>
              </w:rPr>
              <w:instrText xml:space="preserve"> PAGEREF _Toc461020990 \h </w:instrText>
            </w:r>
            <w:r>
              <w:rPr>
                <w:noProof/>
                <w:webHidden/>
              </w:rPr>
            </w:r>
            <w:r>
              <w:rPr>
                <w:noProof/>
                <w:webHidden/>
              </w:rPr>
              <w:fldChar w:fldCharType="separate"/>
            </w:r>
            <w:r>
              <w:rPr>
                <w:noProof/>
                <w:webHidden/>
              </w:rPr>
              <w:t>8</w:t>
            </w:r>
            <w:r>
              <w:rPr>
                <w:noProof/>
                <w:webHidden/>
              </w:rPr>
              <w:fldChar w:fldCharType="end"/>
            </w:r>
          </w:hyperlink>
        </w:p>
        <w:p w14:paraId="4FC05FE1" w14:textId="77777777" w:rsidR="00477E55" w:rsidRDefault="00477E55">
          <w:pPr>
            <w:pStyle w:val="TOC1"/>
            <w:tabs>
              <w:tab w:val="right" w:leader="dot" w:pos="9056"/>
            </w:tabs>
            <w:rPr>
              <w:rFonts w:eastAsiaTheme="minorEastAsia"/>
              <w:b w:val="0"/>
              <w:noProof/>
              <w:lang w:val="en-US"/>
            </w:rPr>
          </w:pPr>
          <w:hyperlink w:anchor="_Toc461020991" w:history="1">
            <w:r w:rsidRPr="00EA7999">
              <w:rPr>
                <w:rStyle w:val="Hyperlink"/>
                <w:noProof/>
              </w:rPr>
              <w:t>Moleküle</w:t>
            </w:r>
            <w:r>
              <w:rPr>
                <w:noProof/>
                <w:webHidden/>
              </w:rPr>
              <w:tab/>
            </w:r>
            <w:r>
              <w:rPr>
                <w:noProof/>
                <w:webHidden/>
              </w:rPr>
              <w:fldChar w:fldCharType="begin"/>
            </w:r>
            <w:r>
              <w:rPr>
                <w:noProof/>
                <w:webHidden/>
              </w:rPr>
              <w:instrText xml:space="preserve"> PAGEREF _Toc461020991 \h </w:instrText>
            </w:r>
            <w:r>
              <w:rPr>
                <w:noProof/>
                <w:webHidden/>
              </w:rPr>
            </w:r>
            <w:r>
              <w:rPr>
                <w:noProof/>
                <w:webHidden/>
              </w:rPr>
              <w:fldChar w:fldCharType="separate"/>
            </w:r>
            <w:r>
              <w:rPr>
                <w:noProof/>
                <w:webHidden/>
              </w:rPr>
              <w:t>9</w:t>
            </w:r>
            <w:r>
              <w:rPr>
                <w:noProof/>
                <w:webHidden/>
              </w:rPr>
              <w:fldChar w:fldCharType="end"/>
            </w:r>
          </w:hyperlink>
        </w:p>
        <w:p w14:paraId="222B2477" w14:textId="77777777" w:rsidR="00477E55" w:rsidRDefault="00477E55">
          <w:pPr>
            <w:pStyle w:val="TOC2"/>
            <w:tabs>
              <w:tab w:val="right" w:leader="dot" w:pos="9056"/>
            </w:tabs>
            <w:rPr>
              <w:rFonts w:eastAsiaTheme="minorEastAsia"/>
              <w:b w:val="0"/>
              <w:noProof/>
              <w:sz w:val="24"/>
              <w:szCs w:val="24"/>
              <w:lang w:val="en-US"/>
            </w:rPr>
          </w:pPr>
          <w:hyperlink w:anchor="_Toc461020992" w:history="1">
            <w:r w:rsidRPr="00EA7999">
              <w:rPr>
                <w:rStyle w:val="Hyperlink"/>
                <w:noProof/>
              </w:rPr>
              <w:t>Strukturformel (Lewis-Formel)</w:t>
            </w:r>
            <w:r>
              <w:rPr>
                <w:noProof/>
                <w:webHidden/>
              </w:rPr>
              <w:tab/>
            </w:r>
            <w:r>
              <w:rPr>
                <w:noProof/>
                <w:webHidden/>
              </w:rPr>
              <w:fldChar w:fldCharType="begin"/>
            </w:r>
            <w:r>
              <w:rPr>
                <w:noProof/>
                <w:webHidden/>
              </w:rPr>
              <w:instrText xml:space="preserve"> PAGEREF _Toc461020992 \h </w:instrText>
            </w:r>
            <w:r>
              <w:rPr>
                <w:noProof/>
                <w:webHidden/>
              </w:rPr>
            </w:r>
            <w:r>
              <w:rPr>
                <w:noProof/>
                <w:webHidden/>
              </w:rPr>
              <w:fldChar w:fldCharType="separate"/>
            </w:r>
            <w:r>
              <w:rPr>
                <w:noProof/>
                <w:webHidden/>
              </w:rPr>
              <w:t>9</w:t>
            </w:r>
            <w:r>
              <w:rPr>
                <w:noProof/>
                <w:webHidden/>
              </w:rPr>
              <w:fldChar w:fldCharType="end"/>
            </w:r>
          </w:hyperlink>
        </w:p>
        <w:p w14:paraId="6C22A805" w14:textId="77777777" w:rsidR="00477E55" w:rsidRDefault="00477E55">
          <w:pPr>
            <w:pStyle w:val="TOC2"/>
            <w:tabs>
              <w:tab w:val="right" w:leader="dot" w:pos="9056"/>
            </w:tabs>
            <w:rPr>
              <w:rFonts w:eastAsiaTheme="minorEastAsia"/>
              <w:b w:val="0"/>
              <w:noProof/>
              <w:sz w:val="24"/>
              <w:szCs w:val="24"/>
              <w:lang w:val="en-US"/>
            </w:rPr>
          </w:pPr>
          <w:hyperlink w:anchor="_Toc461020993" w:history="1">
            <w:r w:rsidRPr="00EA7999">
              <w:rPr>
                <w:rStyle w:val="Hyperlink"/>
                <w:noProof/>
              </w:rPr>
              <w:t>Namensgebung</w:t>
            </w:r>
            <w:r>
              <w:rPr>
                <w:noProof/>
                <w:webHidden/>
              </w:rPr>
              <w:tab/>
            </w:r>
            <w:r>
              <w:rPr>
                <w:noProof/>
                <w:webHidden/>
              </w:rPr>
              <w:fldChar w:fldCharType="begin"/>
            </w:r>
            <w:r>
              <w:rPr>
                <w:noProof/>
                <w:webHidden/>
              </w:rPr>
              <w:instrText xml:space="preserve"> PAGEREF _Toc461020993 \h </w:instrText>
            </w:r>
            <w:r>
              <w:rPr>
                <w:noProof/>
                <w:webHidden/>
              </w:rPr>
            </w:r>
            <w:r>
              <w:rPr>
                <w:noProof/>
                <w:webHidden/>
              </w:rPr>
              <w:fldChar w:fldCharType="separate"/>
            </w:r>
            <w:r>
              <w:rPr>
                <w:noProof/>
                <w:webHidden/>
              </w:rPr>
              <w:t>10</w:t>
            </w:r>
            <w:r>
              <w:rPr>
                <w:noProof/>
                <w:webHidden/>
              </w:rPr>
              <w:fldChar w:fldCharType="end"/>
            </w:r>
          </w:hyperlink>
        </w:p>
        <w:p w14:paraId="0894A9E7" w14:textId="77777777" w:rsidR="00477E55" w:rsidRDefault="00477E55">
          <w:pPr>
            <w:pStyle w:val="TOC2"/>
            <w:tabs>
              <w:tab w:val="right" w:leader="dot" w:pos="9056"/>
            </w:tabs>
            <w:rPr>
              <w:rFonts w:eastAsiaTheme="minorEastAsia"/>
              <w:b w:val="0"/>
              <w:noProof/>
              <w:sz w:val="24"/>
              <w:szCs w:val="24"/>
              <w:lang w:val="en-US"/>
            </w:rPr>
          </w:pPr>
          <w:hyperlink w:anchor="_Toc461020994" w:history="1">
            <w:r w:rsidRPr="00EA7999">
              <w:rPr>
                <w:rStyle w:val="Hyperlink"/>
                <w:noProof/>
              </w:rPr>
              <w:t>Molekülgestalt</w:t>
            </w:r>
            <w:r>
              <w:rPr>
                <w:noProof/>
                <w:webHidden/>
              </w:rPr>
              <w:tab/>
            </w:r>
            <w:r>
              <w:rPr>
                <w:noProof/>
                <w:webHidden/>
              </w:rPr>
              <w:fldChar w:fldCharType="begin"/>
            </w:r>
            <w:r>
              <w:rPr>
                <w:noProof/>
                <w:webHidden/>
              </w:rPr>
              <w:instrText xml:space="preserve"> PAGEREF _Toc461020994 \h </w:instrText>
            </w:r>
            <w:r>
              <w:rPr>
                <w:noProof/>
                <w:webHidden/>
              </w:rPr>
            </w:r>
            <w:r>
              <w:rPr>
                <w:noProof/>
                <w:webHidden/>
              </w:rPr>
              <w:fldChar w:fldCharType="separate"/>
            </w:r>
            <w:r>
              <w:rPr>
                <w:noProof/>
                <w:webHidden/>
              </w:rPr>
              <w:t>11</w:t>
            </w:r>
            <w:r>
              <w:rPr>
                <w:noProof/>
                <w:webHidden/>
              </w:rPr>
              <w:fldChar w:fldCharType="end"/>
            </w:r>
          </w:hyperlink>
        </w:p>
        <w:p w14:paraId="4A46AD8D" w14:textId="77777777" w:rsidR="00477E55" w:rsidRDefault="00477E55">
          <w:pPr>
            <w:pStyle w:val="TOC2"/>
            <w:tabs>
              <w:tab w:val="right" w:leader="dot" w:pos="9056"/>
            </w:tabs>
            <w:rPr>
              <w:rFonts w:eastAsiaTheme="minorEastAsia"/>
              <w:b w:val="0"/>
              <w:noProof/>
              <w:sz w:val="24"/>
              <w:szCs w:val="24"/>
              <w:lang w:val="en-US"/>
            </w:rPr>
          </w:pPr>
          <w:hyperlink w:anchor="_Toc461020995" w:history="1">
            <w:r w:rsidRPr="00EA7999">
              <w:rPr>
                <w:rStyle w:val="Hyperlink"/>
                <w:noProof/>
              </w:rPr>
              <w:t>Molekülgestalt und Molekülpolarität</w:t>
            </w:r>
            <w:r>
              <w:rPr>
                <w:noProof/>
                <w:webHidden/>
              </w:rPr>
              <w:tab/>
            </w:r>
            <w:r>
              <w:rPr>
                <w:noProof/>
                <w:webHidden/>
              </w:rPr>
              <w:fldChar w:fldCharType="begin"/>
            </w:r>
            <w:r>
              <w:rPr>
                <w:noProof/>
                <w:webHidden/>
              </w:rPr>
              <w:instrText xml:space="preserve"> PAGEREF _Toc461020995 \h </w:instrText>
            </w:r>
            <w:r>
              <w:rPr>
                <w:noProof/>
                <w:webHidden/>
              </w:rPr>
            </w:r>
            <w:r>
              <w:rPr>
                <w:noProof/>
                <w:webHidden/>
              </w:rPr>
              <w:fldChar w:fldCharType="separate"/>
            </w:r>
            <w:r>
              <w:rPr>
                <w:noProof/>
                <w:webHidden/>
              </w:rPr>
              <w:t>12</w:t>
            </w:r>
            <w:r>
              <w:rPr>
                <w:noProof/>
                <w:webHidden/>
              </w:rPr>
              <w:fldChar w:fldCharType="end"/>
            </w:r>
          </w:hyperlink>
        </w:p>
        <w:p w14:paraId="147CE1A0" w14:textId="77777777" w:rsidR="00477E55" w:rsidRDefault="00477E55">
          <w:pPr>
            <w:pStyle w:val="TOC2"/>
            <w:tabs>
              <w:tab w:val="right" w:leader="dot" w:pos="9056"/>
            </w:tabs>
            <w:rPr>
              <w:rFonts w:eastAsiaTheme="minorEastAsia"/>
              <w:b w:val="0"/>
              <w:noProof/>
              <w:sz w:val="24"/>
              <w:szCs w:val="24"/>
              <w:lang w:val="en-US"/>
            </w:rPr>
          </w:pPr>
          <w:hyperlink w:anchor="_Toc461020996" w:history="1">
            <w:r w:rsidRPr="00EA7999">
              <w:rPr>
                <w:rStyle w:val="Hyperlink"/>
                <w:noProof/>
              </w:rPr>
              <w:t>Zwischenmolekulare Kräfte</w:t>
            </w:r>
            <w:r>
              <w:rPr>
                <w:noProof/>
                <w:webHidden/>
              </w:rPr>
              <w:tab/>
            </w:r>
            <w:r>
              <w:rPr>
                <w:noProof/>
                <w:webHidden/>
              </w:rPr>
              <w:fldChar w:fldCharType="begin"/>
            </w:r>
            <w:r>
              <w:rPr>
                <w:noProof/>
                <w:webHidden/>
              </w:rPr>
              <w:instrText xml:space="preserve"> PAGEREF _Toc461020996 \h </w:instrText>
            </w:r>
            <w:r>
              <w:rPr>
                <w:noProof/>
                <w:webHidden/>
              </w:rPr>
            </w:r>
            <w:r>
              <w:rPr>
                <w:noProof/>
                <w:webHidden/>
              </w:rPr>
              <w:fldChar w:fldCharType="separate"/>
            </w:r>
            <w:r>
              <w:rPr>
                <w:noProof/>
                <w:webHidden/>
              </w:rPr>
              <w:t>12</w:t>
            </w:r>
            <w:r>
              <w:rPr>
                <w:noProof/>
                <w:webHidden/>
              </w:rPr>
              <w:fldChar w:fldCharType="end"/>
            </w:r>
          </w:hyperlink>
        </w:p>
        <w:p w14:paraId="15E88414" w14:textId="77777777" w:rsidR="00477E55" w:rsidRDefault="00477E55">
          <w:pPr>
            <w:pStyle w:val="TOC1"/>
            <w:tabs>
              <w:tab w:val="right" w:leader="dot" w:pos="9056"/>
            </w:tabs>
            <w:rPr>
              <w:rFonts w:eastAsiaTheme="minorEastAsia"/>
              <w:b w:val="0"/>
              <w:noProof/>
              <w:lang w:val="en-US"/>
            </w:rPr>
          </w:pPr>
          <w:hyperlink w:anchor="_Toc461020997" w:history="1">
            <w:r w:rsidRPr="00EA7999">
              <w:rPr>
                <w:rStyle w:val="Hyperlink"/>
                <w:noProof/>
              </w:rPr>
              <w:t>Wichtige molekulare Stoffe</w:t>
            </w:r>
            <w:r>
              <w:rPr>
                <w:noProof/>
                <w:webHidden/>
              </w:rPr>
              <w:tab/>
            </w:r>
            <w:r>
              <w:rPr>
                <w:noProof/>
                <w:webHidden/>
              </w:rPr>
              <w:fldChar w:fldCharType="begin"/>
            </w:r>
            <w:r>
              <w:rPr>
                <w:noProof/>
                <w:webHidden/>
              </w:rPr>
              <w:instrText xml:space="preserve"> PAGEREF _Toc461020997 \h </w:instrText>
            </w:r>
            <w:r>
              <w:rPr>
                <w:noProof/>
                <w:webHidden/>
              </w:rPr>
            </w:r>
            <w:r>
              <w:rPr>
                <w:noProof/>
                <w:webHidden/>
              </w:rPr>
              <w:fldChar w:fldCharType="separate"/>
            </w:r>
            <w:r>
              <w:rPr>
                <w:noProof/>
                <w:webHidden/>
              </w:rPr>
              <w:t>12</w:t>
            </w:r>
            <w:r>
              <w:rPr>
                <w:noProof/>
                <w:webHidden/>
              </w:rPr>
              <w:fldChar w:fldCharType="end"/>
            </w:r>
          </w:hyperlink>
        </w:p>
        <w:p w14:paraId="141FBBA6" w14:textId="77777777" w:rsidR="00477E55" w:rsidRDefault="00477E55">
          <w:pPr>
            <w:pStyle w:val="TOC2"/>
            <w:tabs>
              <w:tab w:val="right" w:leader="dot" w:pos="9056"/>
            </w:tabs>
            <w:rPr>
              <w:rFonts w:eastAsiaTheme="minorEastAsia"/>
              <w:b w:val="0"/>
              <w:noProof/>
              <w:sz w:val="24"/>
              <w:szCs w:val="24"/>
              <w:lang w:val="en-US"/>
            </w:rPr>
          </w:pPr>
          <w:hyperlink w:anchor="_Toc461020998" w:history="1">
            <w:r w:rsidRPr="00EA7999">
              <w:rPr>
                <w:rStyle w:val="Hyperlink"/>
                <w:noProof/>
              </w:rPr>
              <w:t>Wasserstoff</w:t>
            </w:r>
            <w:r>
              <w:rPr>
                <w:noProof/>
                <w:webHidden/>
              </w:rPr>
              <w:tab/>
            </w:r>
            <w:r>
              <w:rPr>
                <w:noProof/>
                <w:webHidden/>
              </w:rPr>
              <w:fldChar w:fldCharType="begin"/>
            </w:r>
            <w:r>
              <w:rPr>
                <w:noProof/>
                <w:webHidden/>
              </w:rPr>
              <w:instrText xml:space="preserve"> PAGEREF _Toc461020998 \h </w:instrText>
            </w:r>
            <w:r>
              <w:rPr>
                <w:noProof/>
                <w:webHidden/>
              </w:rPr>
            </w:r>
            <w:r>
              <w:rPr>
                <w:noProof/>
                <w:webHidden/>
              </w:rPr>
              <w:fldChar w:fldCharType="separate"/>
            </w:r>
            <w:r>
              <w:rPr>
                <w:noProof/>
                <w:webHidden/>
              </w:rPr>
              <w:t>12</w:t>
            </w:r>
            <w:r>
              <w:rPr>
                <w:noProof/>
                <w:webHidden/>
              </w:rPr>
              <w:fldChar w:fldCharType="end"/>
            </w:r>
          </w:hyperlink>
        </w:p>
        <w:p w14:paraId="206E949E" w14:textId="77777777" w:rsidR="00477E55" w:rsidRDefault="00477E55">
          <w:pPr>
            <w:pStyle w:val="TOC2"/>
            <w:tabs>
              <w:tab w:val="right" w:leader="dot" w:pos="9056"/>
            </w:tabs>
            <w:rPr>
              <w:rFonts w:eastAsiaTheme="minorEastAsia"/>
              <w:b w:val="0"/>
              <w:noProof/>
              <w:sz w:val="24"/>
              <w:szCs w:val="24"/>
              <w:lang w:val="en-US"/>
            </w:rPr>
          </w:pPr>
          <w:hyperlink w:anchor="_Toc461020999" w:history="1">
            <w:r w:rsidRPr="00EA7999">
              <w:rPr>
                <w:rStyle w:val="Hyperlink"/>
                <w:noProof/>
              </w:rPr>
              <w:t>Kohlenstoff</w:t>
            </w:r>
            <w:r>
              <w:rPr>
                <w:noProof/>
                <w:webHidden/>
              </w:rPr>
              <w:tab/>
            </w:r>
            <w:r>
              <w:rPr>
                <w:noProof/>
                <w:webHidden/>
              </w:rPr>
              <w:fldChar w:fldCharType="begin"/>
            </w:r>
            <w:r>
              <w:rPr>
                <w:noProof/>
                <w:webHidden/>
              </w:rPr>
              <w:instrText xml:space="preserve"> PAGEREF _Toc461020999 \h </w:instrText>
            </w:r>
            <w:r>
              <w:rPr>
                <w:noProof/>
                <w:webHidden/>
              </w:rPr>
            </w:r>
            <w:r>
              <w:rPr>
                <w:noProof/>
                <w:webHidden/>
              </w:rPr>
              <w:fldChar w:fldCharType="separate"/>
            </w:r>
            <w:r>
              <w:rPr>
                <w:noProof/>
                <w:webHidden/>
              </w:rPr>
              <w:t>12</w:t>
            </w:r>
            <w:r>
              <w:rPr>
                <w:noProof/>
                <w:webHidden/>
              </w:rPr>
              <w:fldChar w:fldCharType="end"/>
            </w:r>
          </w:hyperlink>
        </w:p>
        <w:p w14:paraId="4D48258C" w14:textId="77777777" w:rsidR="00477E55" w:rsidRDefault="00477E55">
          <w:pPr>
            <w:pStyle w:val="TOC2"/>
            <w:tabs>
              <w:tab w:val="right" w:leader="dot" w:pos="9056"/>
            </w:tabs>
            <w:rPr>
              <w:rFonts w:eastAsiaTheme="minorEastAsia"/>
              <w:b w:val="0"/>
              <w:noProof/>
              <w:sz w:val="24"/>
              <w:szCs w:val="24"/>
              <w:lang w:val="en-US"/>
            </w:rPr>
          </w:pPr>
          <w:hyperlink w:anchor="_Toc461021000" w:history="1">
            <w:r w:rsidRPr="00EA7999">
              <w:rPr>
                <w:rStyle w:val="Hyperlink"/>
                <w:noProof/>
              </w:rPr>
              <w:t>Stickstoff</w:t>
            </w:r>
            <w:r>
              <w:rPr>
                <w:noProof/>
                <w:webHidden/>
              </w:rPr>
              <w:tab/>
            </w:r>
            <w:r>
              <w:rPr>
                <w:noProof/>
                <w:webHidden/>
              </w:rPr>
              <w:fldChar w:fldCharType="begin"/>
            </w:r>
            <w:r>
              <w:rPr>
                <w:noProof/>
                <w:webHidden/>
              </w:rPr>
              <w:instrText xml:space="preserve"> PAGEREF _Toc461021000 \h </w:instrText>
            </w:r>
            <w:r>
              <w:rPr>
                <w:noProof/>
                <w:webHidden/>
              </w:rPr>
            </w:r>
            <w:r>
              <w:rPr>
                <w:noProof/>
                <w:webHidden/>
              </w:rPr>
              <w:fldChar w:fldCharType="separate"/>
            </w:r>
            <w:r>
              <w:rPr>
                <w:noProof/>
                <w:webHidden/>
              </w:rPr>
              <w:t>13</w:t>
            </w:r>
            <w:r>
              <w:rPr>
                <w:noProof/>
                <w:webHidden/>
              </w:rPr>
              <w:fldChar w:fldCharType="end"/>
            </w:r>
          </w:hyperlink>
        </w:p>
        <w:p w14:paraId="63D555E2" w14:textId="77777777" w:rsidR="00477E55" w:rsidRDefault="00477E55">
          <w:pPr>
            <w:pStyle w:val="TOC2"/>
            <w:tabs>
              <w:tab w:val="right" w:leader="dot" w:pos="9056"/>
            </w:tabs>
            <w:rPr>
              <w:rFonts w:eastAsiaTheme="minorEastAsia"/>
              <w:b w:val="0"/>
              <w:noProof/>
              <w:sz w:val="24"/>
              <w:szCs w:val="24"/>
              <w:lang w:val="en-US"/>
            </w:rPr>
          </w:pPr>
          <w:hyperlink w:anchor="_Toc461021001" w:history="1">
            <w:r w:rsidRPr="00EA7999">
              <w:rPr>
                <w:rStyle w:val="Hyperlink"/>
                <w:noProof/>
              </w:rPr>
              <w:t>Phosphor</w:t>
            </w:r>
            <w:r>
              <w:rPr>
                <w:noProof/>
                <w:webHidden/>
              </w:rPr>
              <w:tab/>
            </w:r>
            <w:r>
              <w:rPr>
                <w:noProof/>
                <w:webHidden/>
              </w:rPr>
              <w:fldChar w:fldCharType="begin"/>
            </w:r>
            <w:r>
              <w:rPr>
                <w:noProof/>
                <w:webHidden/>
              </w:rPr>
              <w:instrText xml:space="preserve"> PAGEREF _Toc461021001 \h </w:instrText>
            </w:r>
            <w:r>
              <w:rPr>
                <w:noProof/>
                <w:webHidden/>
              </w:rPr>
            </w:r>
            <w:r>
              <w:rPr>
                <w:noProof/>
                <w:webHidden/>
              </w:rPr>
              <w:fldChar w:fldCharType="separate"/>
            </w:r>
            <w:r>
              <w:rPr>
                <w:noProof/>
                <w:webHidden/>
              </w:rPr>
              <w:t>13</w:t>
            </w:r>
            <w:r>
              <w:rPr>
                <w:noProof/>
                <w:webHidden/>
              </w:rPr>
              <w:fldChar w:fldCharType="end"/>
            </w:r>
          </w:hyperlink>
        </w:p>
        <w:p w14:paraId="0A4C99C5" w14:textId="77777777" w:rsidR="00477E55" w:rsidRDefault="00477E55">
          <w:pPr>
            <w:pStyle w:val="TOC2"/>
            <w:tabs>
              <w:tab w:val="right" w:leader="dot" w:pos="9056"/>
            </w:tabs>
            <w:rPr>
              <w:rFonts w:eastAsiaTheme="minorEastAsia"/>
              <w:b w:val="0"/>
              <w:noProof/>
              <w:sz w:val="24"/>
              <w:szCs w:val="24"/>
              <w:lang w:val="en-US"/>
            </w:rPr>
          </w:pPr>
          <w:hyperlink w:anchor="_Toc461021002" w:history="1">
            <w:r w:rsidRPr="00EA7999">
              <w:rPr>
                <w:rStyle w:val="Hyperlink"/>
                <w:noProof/>
              </w:rPr>
              <w:t>Sauerstoff</w:t>
            </w:r>
            <w:r>
              <w:rPr>
                <w:noProof/>
                <w:webHidden/>
              </w:rPr>
              <w:tab/>
            </w:r>
            <w:r>
              <w:rPr>
                <w:noProof/>
                <w:webHidden/>
              </w:rPr>
              <w:fldChar w:fldCharType="begin"/>
            </w:r>
            <w:r>
              <w:rPr>
                <w:noProof/>
                <w:webHidden/>
              </w:rPr>
              <w:instrText xml:space="preserve"> PAGEREF _Toc461021002 \h </w:instrText>
            </w:r>
            <w:r>
              <w:rPr>
                <w:noProof/>
                <w:webHidden/>
              </w:rPr>
            </w:r>
            <w:r>
              <w:rPr>
                <w:noProof/>
                <w:webHidden/>
              </w:rPr>
              <w:fldChar w:fldCharType="separate"/>
            </w:r>
            <w:r>
              <w:rPr>
                <w:noProof/>
                <w:webHidden/>
              </w:rPr>
              <w:t>13</w:t>
            </w:r>
            <w:r>
              <w:rPr>
                <w:noProof/>
                <w:webHidden/>
              </w:rPr>
              <w:fldChar w:fldCharType="end"/>
            </w:r>
          </w:hyperlink>
        </w:p>
        <w:p w14:paraId="37B3C5CD" w14:textId="77777777" w:rsidR="00477E55" w:rsidRDefault="00477E55">
          <w:pPr>
            <w:pStyle w:val="TOC2"/>
            <w:tabs>
              <w:tab w:val="right" w:leader="dot" w:pos="9056"/>
            </w:tabs>
            <w:rPr>
              <w:rFonts w:eastAsiaTheme="minorEastAsia"/>
              <w:b w:val="0"/>
              <w:noProof/>
              <w:sz w:val="24"/>
              <w:szCs w:val="24"/>
              <w:lang w:val="en-US"/>
            </w:rPr>
          </w:pPr>
          <w:hyperlink w:anchor="_Toc461021003" w:history="1">
            <w:r w:rsidRPr="00EA7999">
              <w:rPr>
                <w:rStyle w:val="Hyperlink"/>
                <w:noProof/>
              </w:rPr>
              <w:t>Schwefel</w:t>
            </w:r>
            <w:r>
              <w:rPr>
                <w:noProof/>
                <w:webHidden/>
              </w:rPr>
              <w:tab/>
            </w:r>
            <w:r>
              <w:rPr>
                <w:noProof/>
                <w:webHidden/>
              </w:rPr>
              <w:fldChar w:fldCharType="begin"/>
            </w:r>
            <w:r>
              <w:rPr>
                <w:noProof/>
                <w:webHidden/>
              </w:rPr>
              <w:instrText xml:space="preserve"> PAGEREF _Toc461021003 \h </w:instrText>
            </w:r>
            <w:r>
              <w:rPr>
                <w:noProof/>
                <w:webHidden/>
              </w:rPr>
            </w:r>
            <w:r>
              <w:rPr>
                <w:noProof/>
                <w:webHidden/>
              </w:rPr>
              <w:fldChar w:fldCharType="separate"/>
            </w:r>
            <w:r>
              <w:rPr>
                <w:noProof/>
                <w:webHidden/>
              </w:rPr>
              <w:t>13</w:t>
            </w:r>
            <w:r>
              <w:rPr>
                <w:noProof/>
                <w:webHidden/>
              </w:rPr>
              <w:fldChar w:fldCharType="end"/>
            </w:r>
          </w:hyperlink>
        </w:p>
        <w:p w14:paraId="06B81BE6" w14:textId="77777777" w:rsidR="00477E55" w:rsidRDefault="00477E55">
          <w:pPr>
            <w:pStyle w:val="TOC2"/>
            <w:tabs>
              <w:tab w:val="right" w:leader="dot" w:pos="9056"/>
            </w:tabs>
            <w:rPr>
              <w:rFonts w:eastAsiaTheme="minorEastAsia"/>
              <w:b w:val="0"/>
              <w:noProof/>
              <w:sz w:val="24"/>
              <w:szCs w:val="24"/>
              <w:lang w:val="en-US"/>
            </w:rPr>
          </w:pPr>
          <w:hyperlink w:anchor="_Toc461021004" w:history="1">
            <w:r w:rsidRPr="00EA7999">
              <w:rPr>
                <w:rStyle w:val="Hyperlink"/>
                <w:noProof/>
              </w:rPr>
              <w:t>Halogene</w:t>
            </w:r>
            <w:r>
              <w:rPr>
                <w:noProof/>
                <w:webHidden/>
              </w:rPr>
              <w:tab/>
            </w:r>
            <w:r>
              <w:rPr>
                <w:noProof/>
                <w:webHidden/>
              </w:rPr>
              <w:fldChar w:fldCharType="begin"/>
            </w:r>
            <w:r>
              <w:rPr>
                <w:noProof/>
                <w:webHidden/>
              </w:rPr>
              <w:instrText xml:space="preserve"> PAGEREF _Toc461021004 \h </w:instrText>
            </w:r>
            <w:r>
              <w:rPr>
                <w:noProof/>
                <w:webHidden/>
              </w:rPr>
            </w:r>
            <w:r>
              <w:rPr>
                <w:noProof/>
                <w:webHidden/>
              </w:rPr>
              <w:fldChar w:fldCharType="separate"/>
            </w:r>
            <w:r>
              <w:rPr>
                <w:noProof/>
                <w:webHidden/>
              </w:rPr>
              <w:t>13</w:t>
            </w:r>
            <w:r>
              <w:rPr>
                <w:noProof/>
                <w:webHidden/>
              </w:rPr>
              <w:fldChar w:fldCharType="end"/>
            </w:r>
          </w:hyperlink>
        </w:p>
        <w:p w14:paraId="6012F289" w14:textId="77777777" w:rsidR="00477E55" w:rsidRDefault="00477E55">
          <w:pPr>
            <w:pStyle w:val="TOC1"/>
            <w:tabs>
              <w:tab w:val="right" w:leader="dot" w:pos="9056"/>
            </w:tabs>
            <w:rPr>
              <w:rFonts w:eastAsiaTheme="minorEastAsia"/>
              <w:b w:val="0"/>
              <w:noProof/>
              <w:lang w:val="en-US"/>
            </w:rPr>
          </w:pPr>
          <w:hyperlink w:anchor="_Toc461021005" w:history="1">
            <w:r w:rsidRPr="00EA7999">
              <w:rPr>
                <w:rStyle w:val="Hyperlink"/>
                <w:noProof/>
              </w:rPr>
              <w:t>Metalle</w:t>
            </w:r>
            <w:r>
              <w:rPr>
                <w:noProof/>
                <w:webHidden/>
              </w:rPr>
              <w:tab/>
            </w:r>
            <w:r>
              <w:rPr>
                <w:noProof/>
                <w:webHidden/>
              </w:rPr>
              <w:fldChar w:fldCharType="begin"/>
            </w:r>
            <w:r>
              <w:rPr>
                <w:noProof/>
                <w:webHidden/>
              </w:rPr>
              <w:instrText xml:space="preserve"> PAGEREF _Toc461021005 \h </w:instrText>
            </w:r>
            <w:r>
              <w:rPr>
                <w:noProof/>
                <w:webHidden/>
              </w:rPr>
            </w:r>
            <w:r>
              <w:rPr>
                <w:noProof/>
                <w:webHidden/>
              </w:rPr>
              <w:fldChar w:fldCharType="separate"/>
            </w:r>
            <w:r>
              <w:rPr>
                <w:noProof/>
                <w:webHidden/>
              </w:rPr>
              <w:t>14</w:t>
            </w:r>
            <w:r>
              <w:rPr>
                <w:noProof/>
                <w:webHidden/>
              </w:rPr>
              <w:fldChar w:fldCharType="end"/>
            </w:r>
          </w:hyperlink>
        </w:p>
        <w:p w14:paraId="51EF6383" w14:textId="77777777" w:rsidR="00477E55" w:rsidRDefault="00477E55">
          <w:pPr>
            <w:pStyle w:val="TOC1"/>
            <w:tabs>
              <w:tab w:val="right" w:leader="dot" w:pos="9056"/>
            </w:tabs>
            <w:rPr>
              <w:rFonts w:eastAsiaTheme="minorEastAsia"/>
              <w:b w:val="0"/>
              <w:noProof/>
              <w:lang w:val="en-US"/>
            </w:rPr>
          </w:pPr>
          <w:hyperlink w:anchor="_Toc461021006" w:history="1">
            <w:r w:rsidRPr="00EA7999">
              <w:rPr>
                <w:rStyle w:val="Hyperlink"/>
                <w:noProof/>
              </w:rPr>
              <w:t>Ionenbindung und Salze</w:t>
            </w:r>
            <w:r>
              <w:rPr>
                <w:noProof/>
                <w:webHidden/>
              </w:rPr>
              <w:tab/>
            </w:r>
            <w:r>
              <w:rPr>
                <w:noProof/>
                <w:webHidden/>
              </w:rPr>
              <w:fldChar w:fldCharType="begin"/>
            </w:r>
            <w:r>
              <w:rPr>
                <w:noProof/>
                <w:webHidden/>
              </w:rPr>
              <w:instrText xml:space="preserve"> PAGEREF _Toc461021006 \h </w:instrText>
            </w:r>
            <w:r>
              <w:rPr>
                <w:noProof/>
                <w:webHidden/>
              </w:rPr>
            </w:r>
            <w:r>
              <w:rPr>
                <w:noProof/>
                <w:webHidden/>
              </w:rPr>
              <w:fldChar w:fldCharType="separate"/>
            </w:r>
            <w:r>
              <w:rPr>
                <w:noProof/>
                <w:webHidden/>
              </w:rPr>
              <w:t>15</w:t>
            </w:r>
            <w:r>
              <w:rPr>
                <w:noProof/>
                <w:webHidden/>
              </w:rPr>
              <w:fldChar w:fldCharType="end"/>
            </w:r>
          </w:hyperlink>
        </w:p>
        <w:p w14:paraId="67C96816" w14:textId="77777777" w:rsidR="00477E55" w:rsidRDefault="00477E55">
          <w:pPr>
            <w:pStyle w:val="TOC2"/>
            <w:tabs>
              <w:tab w:val="right" w:leader="dot" w:pos="9056"/>
            </w:tabs>
            <w:rPr>
              <w:rFonts w:eastAsiaTheme="minorEastAsia"/>
              <w:b w:val="0"/>
              <w:noProof/>
              <w:sz w:val="24"/>
              <w:szCs w:val="24"/>
              <w:lang w:val="en-US"/>
            </w:rPr>
          </w:pPr>
          <w:hyperlink w:anchor="_Toc461021007" w:history="1">
            <w:r w:rsidRPr="00EA7999">
              <w:rPr>
                <w:rStyle w:val="Hyperlink"/>
                <w:noProof/>
              </w:rPr>
              <w:t>Eigenschaften</w:t>
            </w:r>
            <w:r>
              <w:rPr>
                <w:noProof/>
                <w:webHidden/>
              </w:rPr>
              <w:tab/>
            </w:r>
            <w:r>
              <w:rPr>
                <w:noProof/>
                <w:webHidden/>
              </w:rPr>
              <w:fldChar w:fldCharType="begin"/>
            </w:r>
            <w:r>
              <w:rPr>
                <w:noProof/>
                <w:webHidden/>
              </w:rPr>
              <w:instrText xml:space="preserve"> PAGEREF _Toc461021007 \h </w:instrText>
            </w:r>
            <w:r>
              <w:rPr>
                <w:noProof/>
                <w:webHidden/>
              </w:rPr>
            </w:r>
            <w:r>
              <w:rPr>
                <w:noProof/>
                <w:webHidden/>
              </w:rPr>
              <w:fldChar w:fldCharType="separate"/>
            </w:r>
            <w:r>
              <w:rPr>
                <w:noProof/>
                <w:webHidden/>
              </w:rPr>
              <w:t>15</w:t>
            </w:r>
            <w:r>
              <w:rPr>
                <w:noProof/>
                <w:webHidden/>
              </w:rPr>
              <w:fldChar w:fldCharType="end"/>
            </w:r>
          </w:hyperlink>
        </w:p>
        <w:p w14:paraId="34AB097B" w14:textId="77777777" w:rsidR="00477E55" w:rsidRDefault="00477E55">
          <w:pPr>
            <w:pStyle w:val="TOC2"/>
            <w:tabs>
              <w:tab w:val="right" w:leader="dot" w:pos="9056"/>
            </w:tabs>
            <w:rPr>
              <w:rFonts w:eastAsiaTheme="minorEastAsia"/>
              <w:b w:val="0"/>
              <w:noProof/>
              <w:sz w:val="24"/>
              <w:szCs w:val="24"/>
              <w:lang w:val="en-US"/>
            </w:rPr>
          </w:pPr>
          <w:hyperlink w:anchor="_Toc461021008" w:history="1">
            <w:r w:rsidRPr="00EA7999">
              <w:rPr>
                <w:rStyle w:val="Hyperlink"/>
                <w:noProof/>
              </w:rPr>
              <w:t>Salzformeln</w:t>
            </w:r>
            <w:r>
              <w:rPr>
                <w:noProof/>
                <w:webHidden/>
              </w:rPr>
              <w:tab/>
            </w:r>
            <w:r>
              <w:rPr>
                <w:noProof/>
                <w:webHidden/>
              </w:rPr>
              <w:fldChar w:fldCharType="begin"/>
            </w:r>
            <w:r>
              <w:rPr>
                <w:noProof/>
                <w:webHidden/>
              </w:rPr>
              <w:instrText xml:space="preserve"> PAGEREF _Toc461021008 \h </w:instrText>
            </w:r>
            <w:r>
              <w:rPr>
                <w:noProof/>
                <w:webHidden/>
              </w:rPr>
            </w:r>
            <w:r>
              <w:rPr>
                <w:noProof/>
                <w:webHidden/>
              </w:rPr>
              <w:fldChar w:fldCharType="separate"/>
            </w:r>
            <w:r>
              <w:rPr>
                <w:noProof/>
                <w:webHidden/>
              </w:rPr>
              <w:t>16</w:t>
            </w:r>
            <w:r>
              <w:rPr>
                <w:noProof/>
                <w:webHidden/>
              </w:rPr>
              <w:fldChar w:fldCharType="end"/>
            </w:r>
          </w:hyperlink>
        </w:p>
        <w:p w14:paraId="20978655" w14:textId="77777777" w:rsidR="00477E55" w:rsidRDefault="00477E55">
          <w:pPr>
            <w:pStyle w:val="TOC2"/>
            <w:tabs>
              <w:tab w:val="right" w:leader="dot" w:pos="9056"/>
            </w:tabs>
            <w:rPr>
              <w:rFonts w:eastAsiaTheme="minorEastAsia"/>
              <w:b w:val="0"/>
              <w:noProof/>
              <w:sz w:val="24"/>
              <w:szCs w:val="24"/>
              <w:lang w:val="en-US"/>
            </w:rPr>
          </w:pPr>
          <w:hyperlink w:anchor="_Toc461021009" w:history="1">
            <w:r w:rsidRPr="00EA7999">
              <w:rPr>
                <w:rStyle w:val="Hyperlink"/>
                <w:noProof/>
              </w:rPr>
              <w:t>Benennung der Salze</w:t>
            </w:r>
            <w:r>
              <w:rPr>
                <w:noProof/>
                <w:webHidden/>
              </w:rPr>
              <w:tab/>
            </w:r>
            <w:r>
              <w:rPr>
                <w:noProof/>
                <w:webHidden/>
              </w:rPr>
              <w:fldChar w:fldCharType="begin"/>
            </w:r>
            <w:r>
              <w:rPr>
                <w:noProof/>
                <w:webHidden/>
              </w:rPr>
              <w:instrText xml:space="preserve"> PAGEREF _Toc461021009 \h </w:instrText>
            </w:r>
            <w:r>
              <w:rPr>
                <w:noProof/>
                <w:webHidden/>
              </w:rPr>
            </w:r>
            <w:r>
              <w:rPr>
                <w:noProof/>
                <w:webHidden/>
              </w:rPr>
              <w:fldChar w:fldCharType="separate"/>
            </w:r>
            <w:r>
              <w:rPr>
                <w:noProof/>
                <w:webHidden/>
              </w:rPr>
              <w:t>16</w:t>
            </w:r>
            <w:r>
              <w:rPr>
                <w:noProof/>
                <w:webHidden/>
              </w:rPr>
              <w:fldChar w:fldCharType="end"/>
            </w:r>
          </w:hyperlink>
        </w:p>
        <w:p w14:paraId="70092BC4" w14:textId="77777777" w:rsidR="00477E55" w:rsidRDefault="00477E55">
          <w:pPr>
            <w:pStyle w:val="TOC2"/>
            <w:tabs>
              <w:tab w:val="right" w:leader="dot" w:pos="9056"/>
            </w:tabs>
            <w:rPr>
              <w:rFonts w:eastAsiaTheme="minorEastAsia"/>
              <w:b w:val="0"/>
              <w:noProof/>
              <w:sz w:val="24"/>
              <w:szCs w:val="24"/>
              <w:lang w:val="en-US"/>
            </w:rPr>
          </w:pPr>
          <w:hyperlink w:anchor="_Toc461021010" w:history="1">
            <w:r w:rsidRPr="00EA7999">
              <w:rPr>
                <w:rStyle w:val="Hyperlink"/>
                <w:noProof/>
              </w:rPr>
              <w:t>Reaktionsgleichung</w:t>
            </w:r>
            <w:r>
              <w:rPr>
                <w:noProof/>
                <w:webHidden/>
              </w:rPr>
              <w:tab/>
            </w:r>
            <w:r>
              <w:rPr>
                <w:noProof/>
                <w:webHidden/>
              </w:rPr>
              <w:fldChar w:fldCharType="begin"/>
            </w:r>
            <w:r>
              <w:rPr>
                <w:noProof/>
                <w:webHidden/>
              </w:rPr>
              <w:instrText xml:space="preserve"> PAGEREF _Toc461021010 \h </w:instrText>
            </w:r>
            <w:r>
              <w:rPr>
                <w:noProof/>
                <w:webHidden/>
              </w:rPr>
            </w:r>
            <w:r>
              <w:rPr>
                <w:noProof/>
                <w:webHidden/>
              </w:rPr>
              <w:fldChar w:fldCharType="separate"/>
            </w:r>
            <w:r>
              <w:rPr>
                <w:noProof/>
                <w:webHidden/>
              </w:rPr>
              <w:t>16</w:t>
            </w:r>
            <w:r>
              <w:rPr>
                <w:noProof/>
                <w:webHidden/>
              </w:rPr>
              <w:fldChar w:fldCharType="end"/>
            </w:r>
          </w:hyperlink>
        </w:p>
        <w:p w14:paraId="2AE0E395" w14:textId="77777777" w:rsidR="00477E55" w:rsidRDefault="00477E55">
          <w:pPr>
            <w:pStyle w:val="TOC2"/>
            <w:tabs>
              <w:tab w:val="right" w:leader="dot" w:pos="9056"/>
            </w:tabs>
            <w:rPr>
              <w:rFonts w:eastAsiaTheme="minorEastAsia"/>
              <w:b w:val="0"/>
              <w:noProof/>
              <w:sz w:val="24"/>
              <w:szCs w:val="24"/>
              <w:lang w:val="en-US"/>
            </w:rPr>
          </w:pPr>
          <w:hyperlink w:anchor="_Toc461021011" w:history="1">
            <w:r w:rsidRPr="00EA7999">
              <w:rPr>
                <w:rStyle w:val="Hyperlink"/>
                <w:noProof/>
              </w:rPr>
              <w:t>Salze mit Molekül-Ionen</w:t>
            </w:r>
            <w:r>
              <w:rPr>
                <w:noProof/>
                <w:webHidden/>
              </w:rPr>
              <w:tab/>
            </w:r>
            <w:r>
              <w:rPr>
                <w:noProof/>
                <w:webHidden/>
              </w:rPr>
              <w:fldChar w:fldCharType="begin"/>
            </w:r>
            <w:r>
              <w:rPr>
                <w:noProof/>
                <w:webHidden/>
              </w:rPr>
              <w:instrText xml:space="preserve"> PAGEREF _Toc461021011 \h </w:instrText>
            </w:r>
            <w:r>
              <w:rPr>
                <w:noProof/>
                <w:webHidden/>
              </w:rPr>
            </w:r>
            <w:r>
              <w:rPr>
                <w:noProof/>
                <w:webHidden/>
              </w:rPr>
              <w:fldChar w:fldCharType="separate"/>
            </w:r>
            <w:r>
              <w:rPr>
                <w:noProof/>
                <w:webHidden/>
              </w:rPr>
              <w:t>17</w:t>
            </w:r>
            <w:r>
              <w:rPr>
                <w:noProof/>
                <w:webHidden/>
              </w:rPr>
              <w:fldChar w:fldCharType="end"/>
            </w:r>
          </w:hyperlink>
        </w:p>
        <w:p w14:paraId="10879BD4" w14:textId="77777777" w:rsidR="00477E55" w:rsidRDefault="00477E55">
          <w:pPr>
            <w:pStyle w:val="TOC2"/>
            <w:tabs>
              <w:tab w:val="right" w:leader="dot" w:pos="9056"/>
            </w:tabs>
            <w:rPr>
              <w:rFonts w:eastAsiaTheme="minorEastAsia"/>
              <w:b w:val="0"/>
              <w:noProof/>
              <w:sz w:val="24"/>
              <w:szCs w:val="24"/>
              <w:lang w:val="en-US"/>
            </w:rPr>
          </w:pPr>
          <w:hyperlink w:anchor="_Toc461021012" w:history="1">
            <w:r w:rsidRPr="00EA7999">
              <w:rPr>
                <w:rStyle w:val="Hyperlink"/>
                <w:noProof/>
              </w:rPr>
              <w:t>Salzlösungen</w:t>
            </w:r>
            <w:r>
              <w:rPr>
                <w:noProof/>
                <w:webHidden/>
              </w:rPr>
              <w:tab/>
            </w:r>
            <w:r>
              <w:rPr>
                <w:noProof/>
                <w:webHidden/>
              </w:rPr>
              <w:fldChar w:fldCharType="begin"/>
            </w:r>
            <w:r>
              <w:rPr>
                <w:noProof/>
                <w:webHidden/>
              </w:rPr>
              <w:instrText xml:space="preserve"> PAGEREF _Toc461021012 \h </w:instrText>
            </w:r>
            <w:r>
              <w:rPr>
                <w:noProof/>
                <w:webHidden/>
              </w:rPr>
            </w:r>
            <w:r>
              <w:rPr>
                <w:noProof/>
                <w:webHidden/>
              </w:rPr>
              <w:fldChar w:fldCharType="separate"/>
            </w:r>
            <w:r>
              <w:rPr>
                <w:noProof/>
                <w:webHidden/>
              </w:rPr>
              <w:t>17</w:t>
            </w:r>
            <w:r>
              <w:rPr>
                <w:noProof/>
                <w:webHidden/>
              </w:rPr>
              <w:fldChar w:fldCharType="end"/>
            </w:r>
          </w:hyperlink>
        </w:p>
        <w:p w14:paraId="53D2B39D" w14:textId="374CD6F3" w:rsidR="00037597" w:rsidRDefault="00037597">
          <w:r>
            <w:rPr>
              <w:b/>
              <w:bCs/>
              <w:noProof/>
            </w:rPr>
            <w:fldChar w:fldCharType="end"/>
          </w:r>
        </w:p>
      </w:sdtContent>
    </w:sdt>
    <w:p w14:paraId="14616C06" w14:textId="3775F2E2" w:rsidR="00037597" w:rsidRDefault="00037597" w:rsidP="00037597">
      <w:pPr>
        <w:pStyle w:val="Heading1"/>
      </w:pPr>
      <w:bookmarkStart w:id="0" w:name="_Toc461020970"/>
      <w:r>
        <w:lastRenderedPageBreak/>
        <w:t>Coulomb-Gesetz</w:t>
      </w:r>
      <w:bookmarkEnd w:id="0"/>
    </w:p>
    <w:p w14:paraId="3346C416" w14:textId="3CBEA992" w:rsidR="00E07F91" w:rsidRDefault="00E07F91" w:rsidP="00E07F91">
      <w:r>
        <w:t>Anziehungskraft zwischen entgegengesetzt geladenen Körpern/Teilchen</w:t>
      </w:r>
    </w:p>
    <w:p w14:paraId="3CDD49DF" w14:textId="77777777" w:rsidR="00E07F91" w:rsidRPr="00E07F91" w:rsidRDefault="00E07F91" w:rsidP="00E07F91"/>
    <w:tbl>
      <w:tblPr>
        <w:tblStyle w:val="PlainTable2"/>
        <w:tblpPr w:leftFromText="180" w:rightFromText="180" w:vertAnchor="text" w:horzAnchor="page" w:tblpX="5590" w:tblpY="-48"/>
        <w:tblW w:w="0" w:type="auto"/>
        <w:tblLook w:val="0480" w:firstRow="0" w:lastRow="0" w:firstColumn="1" w:lastColumn="0" w:noHBand="0" w:noVBand="1"/>
      </w:tblPr>
      <w:tblGrid>
        <w:gridCol w:w="850"/>
        <w:gridCol w:w="3742"/>
      </w:tblGrid>
      <w:tr w:rsidR="00C64F21" w14:paraId="4E9A62EF" w14:textId="77777777" w:rsidTr="00C64F2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850" w:type="dxa"/>
          </w:tcPr>
          <w:p w14:paraId="6B3D2038" w14:textId="77777777" w:rsidR="00C64F21" w:rsidRDefault="00C64F21" w:rsidP="00C64F21">
            <w:r>
              <w:t>Q</w:t>
            </w:r>
          </w:p>
        </w:tc>
        <w:tc>
          <w:tcPr>
            <w:tcW w:w="3742" w:type="dxa"/>
          </w:tcPr>
          <w:p w14:paraId="2309EB73" w14:textId="77777777" w:rsidR="00C64F21" w:rsidRDefault="00C64F21" w:rsidP="00C64F21">
            <w:pPr>
              <w:cnfStyle w:val="000000100000" w:firstRow="0" w:lastRow="0" w:firstColumn="0" w:lastColumn="0" w:oddVBand="0" w:evenVBand="0" w:oddHBand="1" w:evenHBand="0" w:firstRowFirstColumn="0" w:firstRowLastColumn="0" w:lastRowFirstColumn="0" w:lastRowLastColumn="0"/>
            </w:pPr>
            <w:r>
              <w:t>Ladung (Anzahl Valenzelektronen)</w:t>
            </w:r>
          </w:p>
        </w:tc>
      </w:tr>
      <w:tr w:rsidR="00C64F21" w14:paraId="062D02D6" w14:textId="77777777" w:rsidTr="00C64F21">
        <w:trPr>
          <w:trHeight w:val="275"/>
        </w:trPr>
        <w:tc>
          <w:tcPr>
            <w:cnfStyle w:val="001000000000" w:firstRow="0" w:lastRow="0" w:firstColumn="1" w:lastColumn="0" w:oddVBand="0" w:evenVBand="0" w:oddHBand="0" w:evenHBand="0" w:firstRowFirstColumn="0" w:firstRowLastColumn="0" w:lastRowFirstColumn="0" w:lastRowLastColumn="0"/>
            <w:tcW w:w="850" w:type="dxa"/>
          </w:tcPr>
          <w:p w14:paraId="13D24198" w14:textId="77777777" w:rsidR="00C64F21" w:rsidRDefault="00C64F21" w:rsidP="00C64F21">
            <w:r>
              <w:t>r</w:t>
            </w:r>
          </w:p>
        </w:tc>
        <w:tc>
          <w:tcPr>
            <w:tcW w:w="3742" w:type="dxa"/>
          </w:tcPr>
          <w:p w14:paraId="042B24BC" w14:textId="77777777" w:rsidR="00C64F21" w:rsidRDefault="00C64F21" w:rsidP="00C64F21">
            <w:pPr>
              <w:cnfStyle w:val="000000000000" w:firstRow="0" w:lastRow="0" w:firstColumn="0" w:lastColumn="0" w:oddVBand="0" w:evenVBand="0" w:oddHBand="0" w:evenHBand="0" w:firstRowFirstColumn="0" w:firstRowLastColumn="0" w:lastRowFirstColumn="0" w:lastRowLastColumn="0"/>
            </w:pPr>
            <w:r>
              <w:t>Abstand (Atomradius)</w:t>
            </w:r>
          </w:p>
        </w:tc>
      </w:tr>
    </w:tbl>
    <w:p w14:paraId="33FAB036" w14:textId="1CF4D78D" w:rsidR="00E07F91" w:rsidRPr="00E07F91" w:rsidRDefault="00F91065" w:rsidP="00F91065">
      <w:pPr>
        <w:rPr>
          <w:rFonts w:eastAsiaTheme="minorEastAsia"/>
        </w:rPr>
      </w:pPr>
      <m:oMathPara>
        <m:oMath>
          <m:r>
            <w:rPr>
              <w:rFonts w:ascii="Cambria Math" w:hAnsi="Cambria Math"/>
            </w:rPr>
            <m:t xml:space="preserve">F ∝ </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Q</m:t>
                  </m:r>
                </m:e>
                <m:sub>
                  <m:r>
                    <w:rPr>
                      <w:rFonts w:ascii="Cambria Math" w:hAnsi="Cambria Math"/>
                    </w:rPr>
                    <m:t>2</m:t>
                  </m:r>
                </m:sub>
              </m:sSub>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16D1E63C" w14:textId="77777777" w:rsidR="00E07F91" w:rsidRDefault="00E07F91" w:rsidP="00F91065"/>
    <w:p w14:paraId="582217F7" w14:textId="5EA0D257" w:rsidR="00E07F91" w:rsidRDefault="00E07F91" w:rsidP="00F91065">
      <w:r>
        <w:t xml:space="preserve">Positives Ergebnis </w:t>
      </w:r>
      <w:r>
        <w:sym w:font="Wingdings" w:char="F0E0"/>
      </w:r>
      <w:r>
        <w:t xml:space="preserve"> anziehend</w:t>
      </w:r>
    </w:p>
    <w:p w14:paraId="334DCCB8" w14:textId="797C2711" w:rsidR="00816CAA" w:rsidRDefault="00E07F91" w:rsidP="00037597">
      <w:r>
        <w:t xml:space="preserve">Negatives Ergebnis </w:t>
      </w:r>
      <w:r>
        <w:sym w:font="Wingdings" w:char="F0E0"/>
      </w:r>
      <w:r>
        <w:t xml:space="preserve"> abstossend</w:t>
      </w:r>
    </w:p>
    <w:p w14:paraId="3C043F44" w14:textId="21442DE9" w:rsidR="00F2785E" w:rsidRDefault="00F2785E" w:rsidP="00F2785E">
      <w:pPr>
        <w:pStyle w:val="Heading1"/>
      </w:pPr>
      <w:bookmarkStart w:id="1" w:name="_Toc461020971"/>
      <w:r>
        <w:t>Stoffe</w:t>
      </w:r>
      <w:bookmarkEnd w:id="1"/>
    </w:p>
    <w:p w14:paraId="05802CD2" w14:textId="4FA21145" w:rsidR="00F2785E" w:rsidRDefault="00F2785E" w:rsidP="00F2785E">
      <w:pPr>
        <w:pStyle w:val="Heading2"/>
      </w:pPr>
      <w:bookmarkStart w:id="2" w:name="_Toc461020972"/>
      <w:r>
        <w:t>Einordnung der Stoffe</w:t>
      </w:r>
      <w:bookmarkEnd w:id="2"/>
    </w:p>
    <w:p w14:paraId="55B49E24" w14:textId="1BDB77F8" w:rsidR="0088703E" w:rsidRPr="0088703E" w:rsidRDefault="003125C4" w:rsidP="0088703E">
      <w:r>
        <w:rPr>
          <w:noProof/>
          <w:lang w:val="en-US"/>
        </w:rPr>
        <w:drawing>
          <wp:inline distT="0" distB="0" distL="0" distR="0" wp14:anchorId="4D9627A1" wp14:editId="4C8EBF35">
            <wp:extent cx="5047488" cy="2977896"/>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hemie.TIFF"/>
                    <pic:cNvPicPr/>
                  </pic:nvPicPr>
                  <pic:blipFill>
                    <a:blip r:embed="rId8" cstate="print">
                      <a:extLst>
                        <a:ext uri="{28A0092B-C50C-407E-A947-70E740481C1C}">
                          <a14:useLocalDpi xmlns:a14="http://schemas.microsoft.com/office/drawing/2010/main"/>
                        </a:ext>
                      </a:extLst>
                    </a:blip>
                    <a:stretch>
                      <a:fillRect/>
                    </a:stretch>
                  </pic:blipFill>
                  <pic:spPr>
                    <a:xfrm>
                      <a:off x="0" y="0"/>
                      <a:ext cx="5047488" cy="2977896"/>
                    </a:xfrm>
                    <a:prstGeom prst="rect">
                      <a:avLst/>
                    </a:prstGeom>
                  </pic:spPr>
                </pic:pic>
              </a:graphicData>
            </a:graphic>
          </wp:inline>
        </w:drawing>
      </w:r>
    </w:p>
    <w:p w14:paraId="08319341" w14:textId="60CE1E8A" w:rsidR="00F2785E" w:rsidRDefault="00F2785E" w:rsidP="00F2785E">
      <w:pPr>
        <w:pStyle w:val="Heading2"/>
      </w:pPr>
      <w:bookmarkStart w:id="3" w:name="_Toc461020973"/>
      <w:r w:rsidRPr="00F2785E">
        <w:t>Stoffgemische und ihre Trennung</w:t>
      </w:r>
      <w:bookmarkEnd w:id="3"/>
    </w:p>
    <w:p w14:paraId="094BF9A9" w14:textId="232404EE" w:rsidR="00F2785E" w:rsidRDefault="003125C4" w:rsidP="00F2785E">
      <w:r>
        <w:rPr>
          <w:noProof/>
          <w:lang w:val="en-US"/>
        </w:rPr>
        <w:drawing>
          <wp:inline distT="0" distB="0" distL="0" distR="0" wp14:anchorId="37DDD5AF" wp14:editId="7D4E5415">
            <wp:extent cx="5756910" cy="2778125"/>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hemie1.TIFF"/>
                    <pic:cNvPicPr/>
                  </pic:nvPicPr>
                  <pic:blipFill>
                    <a:blip r:embed="rId9" cstate="print">
                      <a:extLst>
                        <a:ext uri="{28A0092B-C50C-407E-A947-70E740481C1C}">
                          <a14:useLocalDpi xmlns:a14="http://schemas.microsoft.com/office/drawing/2010/main"/>
                        </a:ext>
                      </a:extLst>
                    </a:blip>
                    <a:stretch>
                      <a:fillRect/>
                    </a:stretch>
                  </pic:blipFill>
                  <pic:spPr>
                    <a:xfrm>
                      <a:off x="0" y="0"/>
                      <a:ext cx="5756910" cy="2778125"/>
                    </a:xfrm>
                    <a:prstGeom prst="rect">
                      <a:avLst/>
                    </a:prstGeom>
                  </pic:spPr>
                </pic:pic>
              </a:graphicData>
            </a:graphic>
          </wp:inline>
        </w:drawing>
      </w:r>
    </w:p>
    <w:p w14:paraId="4D1B1BC3" w14:textId="77777777" w:rsidR="00ED6363" w:rsidRDefault="00ED6363">
      <w:pPr>
        <w:rPr>
          <w:rFonts w:asciiTheme="majorHAnsi" w:eastAsiaTheme="majorEastAsia" w:hAnsiTheme="majorHAnsi" w:cstheme="majorBidi"/>
          <w:color w:val="2E74B5" w:themeColor="accent1" w:themeShade="BF"/>
          <w:sz w:val="26"/>
          <w:szCs w:val="26"/>
        </w:rPr>
      </w:pPr>
      <w:r>
        <w:br w:type="page"/>
      </w:r>
    </w:p>
    <w:p w14:paraId="263B0648" w14:textId="5BE075FC" w:rsidR="00F2785E" w:rsidRDefault="00F2785E" w:rsidP="00F2785E">
      <w:pPr>
        <w:pStyle w:val="Heading2"/>
      </w:pPr>
      <w:bookmarkStart w:id="4" w:name="_Toc461020974"/>
      <w:r>
        <w:lastRenderedPageBreak/>
        <w:t>Reinstoffe</w:t>
      </w:r>
      <w:bookmarkEnd w:id="4"/>
    </w:p>
    <w:p w14:paraId="3144355A" w14:textId="0C6440FF" w:rsidR="00F2785E" w:rsidRDefault="00F2785E" w:rsidP="00EA65C6">
      <w:pPr>
        <w:pStyle w:val="ListParagraph"/>
        <w:numPr>
          <w:ilvl w:val="0"/>
          <w:numId w:val="2"/>
        </w:numPr>
      </w:pPr>
      <w:r>
        <w:t>konstante Zusammensetzung</w:t>
      </w:r>
    </w:p>
    <w:p w14:paraId="20BF78D1" w14:textId="15F7B269" w:rsidR="00F2785E" w:rsidRDefault="00F2785E" w:rsidP="00EA65C6">
      <w:pPr>
        <w:pStyle w:val="ListParagraph"/>
        <w:numPr>
          <w:ilvl w:val="0"/>
          <w:numId w:val="2"/>
        </w:numPr>
      </w:pPr>
      <w:r>
        <w:t>nicht durch physikalische Trennverfahren zerlegbar → Grundstoffe</w:t>
      </w:r>
    </w:p>
    <w:p w14:paraId="1CDEB58F" w14:textId="5CFD5C40" w:rsidR="00F2785E" w:rsidRDefault="00F2785E" w:rsidP="00EA65C6">
      <w:pPr>
        <w:pStyle w:val="ListParagraph"/>
        <w:numPr>
          <w:ilvl w:val="0"/>
          <w:numId w:val="2"/>
        </w:numPr>
      </w:pPr>
      <w:r>
        <w:t>Verbindungen sind Reinstoffe, die sich durch chemische Reaktionen in Elemente zersetzen lassen</w:t>
      </w:r>
    </w:p>
    <w:p w14:paraId="68A2FE40" w14:textId="25036475" w:rsidR="00F2785E" w:rsidRDefault="00F2785E" w:rsidP="00F2785E">
      <w:pPr>
        <w:pStyle w:val="Heading1"/>
      </w:pPr>
      <w:bookmarkStart w:id="5" w:name="_Toc461020975"/>
      <w:r>
        <w:t>Atombau</w:t>
      </w:r>
      <w:bookmarkEnd w:id="5"/>
    </w:p>
    <w:p w14:paraId="1FD81794" w14:textId="77777777" w:rsidR="003545D9" w:rsidRDefault="003545D9" w:rsidP="003545D9">
      <w:pPr>
        <w:pStyle w:val="Heading2"/>
        <w:rPr>
          <w:lang w:val="en-US"/>
        </w:rPr>
      </w:pPr>
      <w:bookmarkStart w:id="6" w:name="_Toc461020976"/>
      <w:r>
        <w:rPr>
          <w:lang w:val="en-US"/>
        </w:rPr>
        <w:t>Kern-Hülle-Modell</w:t>
      </w:r>
      <w:bookmarkEnd w:id="6"/>
    </w:p>
    <w:p w14:paraId="400D3C77" w14:textId="77777777" w:rsidR="003545D9" w:rsidRPr="0019465D" w:rsidRDefault="003545D9" w:rsidP="00EA65C6">
      <w:pPr>
        <w:pStyle w:val="ListParagraph"/>
        <w:numPr>
          <w:ilvl w:val="0"/>
          <w:numId w:val="5"/>
        </w:numPr>
        <w:spacing w:after="200" w:line="276" w:lineRule="auto"/>
      </w:pPr>
      <w:r w:rsidRPr="0019465D">
        <w:t>Atome bestehen aus Kern und Hülle</w:t>
      </w:r>
    </w:p>
    <w:p w14:paraId="56D587CE" w14:textId="77777777" w:rsidR="003545D9" w:rsidRDefault="003545D9" w:rsidP="00EA65C6">
      <w:pPr>
        <w:pStyle w:val="ListParagraph"/>
        <w:numPr>
          <w:ilvl w:val="0"/>
          <w:numId w:val="5"/>
        </w:numPr>
        <w:spacing w:after="200" w:line="276" w:lineRule="auto"/>
      </w:pPr>
      <w:r>
        <w:t>Im Kern sind alle positiven Ladungen</w:t>
      </w:r>
    </w:p>
    <w:p w14:paraId="58C7DD39" w14:textId="77777777" w:rsidR="003545D9" w:rsidRDefault="003545D9" w:rsidP="00EA65C6">
      <w:pPr>
        <w:pStyle w:val="ListParagraph"/>
        <w:numPr>
          <w:ilvl w:val="0"/>
          <w:numId w:val="5"/>
        </w:numPr>
        <w:spacing w:after="200" w:line="276" w:lineRule="auto"/>
      </w:pPr>
      <w:r>
        <w:t>Kern enthält praktisch die gesamte Masse</w:t>
      </w:r>
    </w:p>
    <w:p w14:paraId="2362C97A" w14:textId="16CDF644" w:rsidR="003545D9" w:rsidRPr="003545D9" w:rsidRDefault="003545D9" w:rsidP="00EA65C6">
      <w:pPr>
        <w:pStyle w:val="ListParagraph"/>
        <w:numPr>
          <w:ilvl w:val="0"/>
          <w:numId w:val="5"/>
        </w:numPr>
        <w:spacing w:after="200" w:line="276" w:lineRule="auto"/>
      </w:pPr>
      <w:r>
        <w:t>Elektronen bewegen sich in Kreisbahnen um den Kern</w:t>
      </w:r>
    </w:p>
    <w:p w14:paraId="664F4198" w14:textId="099454FD" w:rsidR="00F2785E" w:rsidRDefault="00F2785E" w:rsidP="00F2785E">
      <w:pPr>
        <w:pStyle w:val="Heading2"/>
      </w:pPr>
      <w:bookmarkStart w:id="7" w:name="_Toc461020977"/>
      <w:r>
        <w:t>Atomkern</w:t>
      </w:r>
      <w:bookmarkEnd w:id="7"/>
    </w:p>
    <w:p w14:paraId="5E98A610" w14:textId="566CC6CB" w:rsidR="00F2785E" w:rsidRDefault="003125C4" w:rsidP="00F2785E">
      <w:r>
        <w:rPr>
          <w:noProof/>
          <w:lang w:val="en-US"/>
        </w:rPr>
        <w:drawing>
          <wp:inline distT="0" distB="0" distL="0" distR="0" wp14:anchorId="26132C9E" wp14:editId="551488D7">
            <wp:extent cx="5756910" cy="2275205"/>
            <wp:effectExtent l="0" t="0" r="8890" b="107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emie2.TIFF"/>
                    <pic:cNvPicPr/>
                  </pic:nvPicPr>
                  <pic:blipFill>
                    <a:blip r:embed="rId10" cstate="print">
                      <a:extLst>
                        <a:ext uri="{28A0092B-C50C-407E-A947-70E740481C1C}">
                          <a14:useLocalDpi xmlns:a14="http://schemas.microsoft.com/office/drawing/2010/main"/>
                        </a:ext>
                      </a:extLst>
                    </a:blip>
                    <a:stretch>
                      <a:fillRect/>
                    </a:stretch>
                  </pic:blipFill>
                  <pic:spPr>
                    <a:xfrm>
                      <a:off x="0" y="0"/>
                      <a:ext cx="5756910" cy="2275205"/>
                    </a:xfrm>
                    <a:prstGeom prst="rect">
                      <a:avLst/>
                    </a:prstGeom>
                  </pic:spPr>
                </pic:pic>
              </a:graphicData>
            </a:graphic>
          </wp:inline>
        </w:drawing>
      </w:r>
    </w:p>
    <w:p w14:paraId="31347309" w14:textId="2203AEED" w:rsidR="00F2785E" w:rsidRDefault="00F2785E" w:rsidP="00EA65C6">
      <w:pPr>
        <w:pStyle w:val="ListParagraph"/>
        <w:numPr>
          <w:ilvl w:val="0"/>
          <w:numId w:val="3"/>
        </w:numPr>
      </w:pPr>
      <w:r>
        <w:t xml:space="preserve">Isotope Nuklide = unterschiedliche Anzahl Neutronen </w:t>
      </w:r>
    </w:p>
    <w:p w14:paraId="212797B2" w14:textId="4C413D85" w:rsidR="00F2785E" w:rsidRDefault="00F2785E" w:rsidP="00EA65C6">
      <w:pPr>
        <w:pStyle w:val="ListParagraph"/>
        <w:numPr>
          <w:ilvl w:val="0"/>
          <w:numId w:val="3"/>
        </w:numPr>
      </w:pPr>
      <w:r>
        <w:t>Atommasse ist der Mittelwert der Isotope</w:t>
      </w:r>
    </w:p>
    <w:p w14:paraId="5E51F6F9" w14:textId="3FC46351" w:rsidR="00F2785E" w:rsidRDefault="00F2785E" w:rsidP="00F2785E">
      <w:pPr>
        <w:pStyle w:val="Heading2"/>
      </w:pPr>
      <w:bookmarkStart w:id="8" w:name="_Toc461020978"/>
      <w:r>
        <w:t>Radioaktivität</w:t>
      </w:r>
      <w:bookmarkEnd w:id="8"/>
    </w:p>
    <w:tbl>
      <w:tblPr>
        <w:tblStyle w:val="PlainTable2"/>
        <w:tblW w:w="9117" w:type="dxa"/>
        <w:tblLook w:val="0480" w:firstRow="0" w:lastRow="0" w:firstColumn="1" w:lastColumn="0" w:noHBand="0" w:noVBand="1"/>
      </w:tblPr>
      <w:tblGrid>
        <w:gridCol w:w="1423"/>
        <w:gridCol w:w="7694"/>
      </w:tblGrid>
      <w:tr w:rsidR="00F2785E" w14:paraId="40C4CB78" w14:textId="77777777" w:rsidTr="00F2785E">
        <w:trPr>
          <w:cnfStyle w:val="000000100000" w:firstRow="0" w:lastRow="0" w:firstColumn="0" w:lastColumn="0" w:oddVBand="0" w:evenVBand="0" w:oddHBand="1" w:evenHBand="0" w:firstRowFirstColumn="0" w:firstRowLastColumn="0" w:lastRowFirstColumn="0" w:lastRowLastColumn="0"/>
          <w:trHeight w:val="976"/>
        </w:trPr>
        <w:tc>
          <w:tcPr>
            <w:cnfStyle w:val="001000000000" w:firstRow="0" w:lastRow="0" w:firstColumn="1" w:lastColumn="0" w:oddVBand="0" w:evenVBand="0" w:oddHBand="0" w:evenHBand="0" w:firstRowFirstColumn="0" w:firstRowLastColumn="0" w:lastRowFirstColumn="0" w:lastRowLastColumn="0"/>
            <w:tcW w:w="1423" w:type="dxa"/>
          </w:tcPr>
          <w:p w14:paraId="35946F2A" w14:textId="04DCA54F" w:rsidR="00F2785E" w:rsidRDefault="00F2785E" w:rsidP="00F2785E">
            <w:r w:rsidRPr="00F2785E">
              <w:t>α-Strahlen</w:t>
            </w:r>
          </w:p>
        </w:tc>
        <w:tc>
          <w:tcPr>
            <w:tcW w:w="7694" w:type="dxa"/>
          </w:tcPr>
          <w:p w14:paraId="59F4FDFC" w14:textId="5C2AB7EA" w:rsidR="00F2785E" w:rsidRDefault="00F2785E" w:rsidP="00EA65C6">
            <w:pPr>
              <w:pStyle w:val="ListParagraph"/>
              <w:numPr>
                <w:ilvl w:val="0"/>
                <w:numId w:val="4"/>
              </w:numPr>
              <w:cnfStyle w:val="000000100000" w:firstRow="0" w:lastRow="0" w:firstColumn="0" w:lastColumn="0" w:oddVBand="0" w:evenVBand="0" w:oddHBand="1" w:evenHBand="0" w:firstRowFirstColumn="0" w:firstRowLastColumn="0" w:lastRowFirstColumn="0" w:lastRowLastColumn="0"/>
            </w:pPr>
            <w:r w:rsidRPr="00F2785E">
              <w:t>Bestehend aus zwe</w:t>
            </w:r>
            <w:r>
              <w:t>i Protonen und zwei Neutronen</w:t>
            </w:r>
          </w:p>
          <w:p w14:paraId="07B3EA7B" w14:textId="069235A0" w:rsidR="00F2785E" w:rsidRDefault="00F2785E" w:rsidP="00EA65C6">
            <w:pPr>
              <w:pStyle w:val="ListParagraph"/>
              <w:numPr>
                <w:ilvl w:val="0"/>
                <w:numId w:val="4"/>
              </w:numPr>
              <w:cnfStyle w:val="000000100000" w:firstRow="0" w:lastRow="0" w:firstColumn="0" w:lastColumn="0" w:oddVBand="0" w:evenVBand="0" w:oddHBand="1" w:evenHBand="0" w:firstRowFirstColumn="0" w:firstRowLastColumn="0" w:lastRowFirstColumn="0" w:lastRowLastColumn="0"/>
            </w:pPr>
            <w:r w:rsidRPr="00F2785E">
              <w:t>p</w:t>
            </w:r>
            <w:r>
              <w:t>ositiv geladen und schwerer</w:t>
            </w:r>
          </w:p>
          <w:p w14:paraId="1A797687" w14:textId="4FA37F27" w:rsidR="00F2785E" w:rsidRDefault="00F2785E" w:rsidP="00EA65C6">
            <w:pPr>
              <w:pStyle w:val="ListParagraph"/>
              <w:numPr>
                <w:ilvl w:val="0"/>
                <w:numId w:val="4"/>
              </w:numPr>
              <w:cnfStyle w:val="000000100000" w:firstRow="0" w:lastRow="0" w:firstColumn="0" w:lastColumn="0" w:oddVBand="0" w:evenVBand="0" w:oddHBand="1" w:evenHBand="0" w:firstRowFirstColumn="0" w:firstRowLastColumn="0" w:lastRowFirstColumn="0" w:lastRowLastColumn="0"/>
            </w:pPr>
            <w:r w:rsidRPr="00F2785E">
              <w:t>bei Abgabe ändert sich Atomsorte, weil sich Protonenzahl verändert</w:t>
            </w:r>
          </w:p>
        </w:tc>
      </w:tr>
      <w:tr w:rsidR="00F2785E" w14:paraId="361A38E2" w14:textId="77777777" w:rsidTr="00F2785E">
        <w:trPr>
          <w:trHeight w:val="968"/>
        </w:trPr>
        <w:tc>
          <w:tcPr>
            <w:cnfStyle w:val="001000000000" w:firstRow="0" w:lastRow="0" w:firstColumn="1" w:lastColumn="0" w:oddVBand="0" w:evenVBand="0" w:oddHBand="0" w:evenHBand="0" w:firstRowFirstColumn="0" w:firstRowLastColumn="0" w:lastRowFirstColumn="0" w:lastRowLastColumn="0"/>
            <w:tcW w:w="1423" w:type="dxa"/>
          </w:tcPr>
          <w:p w14:paraId="3BA5E841" w14:textId="6C26BAED" w:rsidR="00F2785E" w:rsidRPr="00F2785E" w:rsidRDefault="00F2785E" w:rsidP="00F2785E">
            <w:r w:rsidRPr="00F2785E">
              <w:t>β -Strahlen</w:t>
            </w:r>
          </w:p>
        </w:tc>
        <w:tc>
          <w:tcPr>
            <w:tcW w:w="7694" w:type="dxa"/>
          </w:tcPr>
          <w:p w14:paraId="7A231C26" w14:textId="77777777" w:rsidR="00F2785E" w:rsidRDefault="00F2785E" w:rsidP="00EA65C6">
            <w:pPr>
              <w:pStyle w:val="ListParagraph"/>
              <w:numPr>
                <w:ilvl w:val="0"/>
                <w:numId w:val="4"/>
              </w:numPr>
              <w:cnfStyle w:val="000000000000" w:firstRow="0" w:lastRow="0" w:firstColumn="0" w:lastColumn="0" w:oddVBand="0" w:evenVBand="0" w:oddHBand="0" w:evenHBand="0" w:firstRowFirstColumn="0" w:firstRowLastColumn="0" w:lastRowFirstColumn="0" w:lastRowLastColumn="0"/>
            </w:pPr>
            <w:r>
              <w:t>Bestehend aus Elektronen (e</w:t>
            </w:r>
            <w:r w:rsidRPr="00F2785E">
              <w:rPr>
                <w:vertAlign w:val="superscript"/>
              </w:rPr>
              <w:t>−</w:t>
            </w:r>
            <w:r>
              <w:t xml:space="preserve">) </w:t>
            </w:r>
          </w:p>
          <w:p w14:paraId="0FE7CD75" w14:textId="1E0D2A79" w:rsidR="00F2785E" w:rsidRDefault="00F2785E" w:rsidP="00EA65C6">
            <w:pPr>
              <w:pStyle w:val="ListParagraph"/>
              <w:numPr>
                <w:ilvl w:val="0"/>
                <w:numId w:val="4"/>
              </w:numPr>
              <w:cnfStyle w:val="000000000000" w:firstRow="0" w:lastRow="0" w:firstColumn="0" w:lastColumn="0" w:oddVBand="0" w:evenVBand="0" w:oddHBand="0" w:evenHBand="0" w:firstRowFirstColumn="0" w:firstRowLastColumn="0" w:lastRowFirstColumn="0" w:lastRowLastColumn="0"/>
            </w:pPr>
            <w:r>
              <w:t>negative Ladung und leichter</w:t>
            </w:r>
          </w:p>
          <w:p w14:paraId="66CBDE40" w14:textId="205DF072" w:rsidR="00F2785E" w:rsidRPr="00F2785E" w:rsidRDefault="00F2785E" w:rsidP="00EA65C6">
            <w:pPr>
              <w:pStyle w:val="ListParagraph"/>
              <w:numPr>
                <w:ilvl w:val="0"/>
                <w:numId w:val="4"/>
              </w:numPr>
              <w:cnfStyle w:val="000000000000" w:firstRow="0" w:lastRow="0" w:firstColumn="0" w:lastColumn="0" w:oddVBand="0" w:evenVBand="0" w:oddHBand="0" w:evenHBand="0" w:firstRowFirstColumn="0" w:firstRowLastColumn="0" w:lastRowFirstColumn="0" w:lastRowLastColumn="0"/>
            </w:pPr>
            <w:r>
              <w:t>einige Meter Reichweite</w:t>
            </w:r>
          </w:p>
        </w:tc>
      </w:tr>
      <w:tr w:rsidR="00F2785E" w14:paraId="586A5F39" w14:textId="77777777" w:rsidTr="00F2785E">
        <w:trPr>
          <w:cnfStyle w:val="000000100000" w:firstRow="0" w:lastRow="0" w:firstColumn="0" w:lastColumn="0" w:oddVBand="0" w:evenVBand="0" w:oddHBand="1" w:evenHBand="0" w:firstRowFirstColumn="0" w:firstRowLastColumn="0" w:lastRowFirstColumn="0" w:lastRowLastColumn="0"/>
          <w:trHeight w:val="968"/>
        </w:trPr>
        <w:tc>
          <w:tcPr>
            <w:cnfStyle w:val="001000000000" w:firstRow="0" w:lastRow="0" w:firstColumn="1" w:lastColumn="0" w:oddVBand="0" w:evenVBand="0" w:oddHBand="0" w:evenHBand="0" w:firstRowFirstColumn="0" w:firstRowLastColumn="0" w:lastRowFirstColumn="0" w:lastRowLastColumn="0"/>
            <w:tcW w:w="1423" w:type="dxa"/>
          </w:tcPr>
          <w:p w14:paraId="2152175D" w14:textId="73EDD173" w:rsidR="00F2785E" w:rsidRPr="00F2785E" w:rsidRDefault="00F2785E" w:rsidP="00F2785E">
            <w:r>
              <w:sym w:font="Symbol" w:char="F067"/>
            </w:r>
            <w:r>
              <w:t>-Strahlen</w:t>
            </w:r>
          </w:p>
        </w:tc>
        <w:tc>
          <w:tcPr>
            <w:tcW w:w="7694" w:type="dxa"/>
          </w:tcPr>
          <w:p w14:paraId="058926A9" w14:textId="77777777" w:rsidR="00F2785E" w:rsidRDefault="00F2785E" w:rsidP="00EA65C6">
            <w:pPr>
              <w:pStyle w:val="ListParagraph"/>
              <w:numPr>
                <w:ilvl w:val="0"/>
                <w:numId w:val="4"/>
              </w:numPr>
              <w:cnfStyle w:val="000000100000" w:firstRow="0" w:lastRow="0" w:firstColumn="0" w:lastColumn="0" w:oddVBand="0" w:evenVBand="0" w:oddHBand="1" w:evenHBand="0" w:firstRowFirstColumn="0" w:firstRowLastColumn="0" w:lastRowFirstColumn="0" w:lastRowLastColumn="0"/>
            </w:pPr>
            <w:r>
              <w:t>elektromagnetische Wellen</w:t>
            </w:r>
          </w:p>
          <w:p w14:paraId="11853657" w14:textId="77777777" w:rsidR="00F2785E" w:rsidRDefault="00F2785E" w:rsidP="00EA65C6">
            <w:pPr>
              <w:pStyle w:val="ListParagraph"/>
              <w:numPr>
                <w:ilvl w:val="0"/>
                <w:numId w:val="4"/>
              </w:numPr>
              <w:cnfStyle w:val="000000100000" w:firstRow="0" w:lastRow="0" w:firstColumn="0" w:lastColumn="0" w:oddVBand="0" w:evenVBand="0" w:oddHBand="1" w:evenHBand="0" w:firstRowFirstColumn="0" w:firstRowLastColumn="0" w:lastRowFirstColumn="0" w:lastRowLastColumn="0"/>
            </w:pPr>
            <w:r>
              <w:t>mehrere Kilometer Reichweite</w:t>
            </w:r>
          </w:p>
          <w:p w14:paraId="6557126A" w14:textId="6A951DF3" w:rsidR="00F2785E" w:rsidRDefault="00F2785E" w:rsidP="00EA65C6">
            <w:pPr>
              <w:pStyle w:val="ListParagraph"/>
              <w:numPr>
                <w:ilvl w:val="0"/>
                <w:numId w:val="4"/>
              </w:numPr>
              <w:cnfStyle w:val="000000100000" w:firstRow="0" w:lastRow="0" w:firstColumn="0" w:lastColumn="0" w:oddVBand="0" w:evenVBand="0" w:oddHBand="1" w:evenHBand="0" w:firstRowFirstColumn="0" w:firstRowLastColumn="0" w:lastRowFirstColumn="0" w:lastRowLastColumn="0"/>
            </w:pPr>
            <w:r>
              <w:t xml:space="preserve">sehr energiereich </w:t>
            </w:r>
            <w:r>
              <w:sym w:font="Wingdings" w:char="F0E0"/>
            </w:r>
            <w:r>
              <w:t xml:space="preserve"> sehr </w:t>
            </w:r>
            <w:r w:rsidR="003545D9">
              <w:t>Mutagen</w:t>
            </w:r>
          </w:p>
        </w:tc>
      </w:tr>
    </w:tbl>
    <w:p w14:paraId="6CCB056E" w14:textId="77777777" w:rsidR="00ED6363" w:rsidRDefault="00ED6363" w:rsidP="003545D9">
      <w:pPr>
        <w:pStyle w:val="Heading2"/>
      </w:pPr>
    </w:p>
    <w:p w14:paraId="5A9480AE" w14:textId="77777777" w:rsidR="00ED6363" w:rsidRDefault="00ED6363">
      <w:pPr>
        <w:rPr>
          <w:rFonts w:asciiTheme="majorHAnsi" w:eastAsiaTheme="majorEastAsia" w:hAnsiTheme="majorHAnsi" w:cstheme="majorBidi"/>
          <w:color w:val="2E74B5" w:themeColor="accent1" w:themeShade="BF"/>
          <w:sz w:val="26"/>
          <w:szCs w:val="26"/>
        </w:rPr>
      </w:pPr>
      <w:r>
        <w:br w:type="page"/>
      </w:r>
    </w:p>
    <w:p w14:paraId="49DE188D" w14:textId="439C3470" w:rsidR="003545D9" w:rsidRDefault="003545D9" w:rsidP="003545D9">
      <w:pPr>
        <w:pStyle w:val="Heading2"/>
      </w:pPr>
      <w:bookmarkStart w:id="9" w:name="_Toc461020979"/>
      <w:r>
        <w:lastRenderedPageBreak/>
        <w:t>Ionenbildung</w:t>
      </w:r>
      <w:bookmarkEnd w:id="9"/>
    </w:p>
    <w:p w14:paraId="5BCB6563" w14:textId="77777777" w:rsidR="00EE3E44" w:rsidRDefault="003545D9" w:rsidP="00EA65C6">
      <w:pPr>
        <w:pStyle w:val="ListParagraph"/>
        <w:numPr>
          <w:ilvl w:val="0"/>
          <w:numId w:val="6"/>
        </w:numPr>
      </w:pPr>
      <w:r>
        <w:t>Ionen sin</w:t>
      </w:r>
      <w:r w:rsidR="00EE3E44">
        <w:t>d elektrisch geladene Teilchen</w:t>
      </w:r>
    </w:p>
    <w:p w14:paraId="6980FFFB" w14:textId="4CF133FA" w:rsidR="00EE3E44" w:rsidRDefault="00EE3E44" w:rsidP="00EA65C6">
      <w:pPr>
        <w:pStyle w:val="ListParagraph"/>
        <w:numPr>
          <w:ilvl w:val="0"/>
          <w:numId w:val="6"/>
        </w:numPr>
      </w:pPr>
      <w:r>
        <w:t xml:space="preserve">Darstellung mit Ladungzeichen z.B. </w:t>
      </w:r>
      <w:r w:rsidR="003545D9">
        <w:t>Na</w:t>
      </w:r>
      <w:r w:rsidR="003545D9" w:rsidRPr="00EE3E44">
        <w:rPr>
          <w:vertAlign w:val="superscript"/>
        </w:rPr>
        <w:t>-</w:t>
      </w:r>
      <w:r>
        <w:t xml:space="preserve"> (</w:t>
      </w:r>
      <w:r w:rsidR="003545D9">
        <w:t>für ein einfach</w:t>
      </w:r>
      <w:r>
        <w:t>, negativ geladenes Natrium-Ion)</w:t>
      </w:r>
    </w:p>
    <w:p w14:paraId="1D73D2D8" w14:textId="77777777" w:rsidR="00EE3E44" w:rsidRDefault="00EE3E44" w:rsidP="00EA65C6">
      <w:pPr>
        <w:pStyle w:val="ListParagraph"/>
        <w:numPr>
          <w:ilvl w:val="0"/>
          <w:numId w:val="6"/>
        </w:numPr>
      </w:pPr>
      <w:r>
        <w:t>Ionisierungsenergie: Benötigte Energie um Elektron abzuspalten</w:t>
      </w:r>
      <w:r w:rsidR="003545D9">
        <w:t xml:space="preserve"> </w:t>
      </w:r>
    </w:p>
    <w:p w14:paraId="22E49639" w14:textId="0081EFE7" w:rsidR="00EE3E44" w:rsidRDefault="00EE3E44" w:rsidP="00EA65C6">
      <w:pPr>
        <w:pStyle w:val="ListParagraph"/>
        <w:numPr>
          <w:ilvl w:val="1"/>
          <w:numId w:val="6"/>
        </w:numPr>
      </w:pPr>
      <w:r>
        <w:t>Umso</w:t>
      </w:r>
      <w:r w:rsidR="003545D9">
        <w:t xml:space="preserve"> energiereicher</w:t>
      </w:r>
      <w:r>
        <w:t xml:space="preserve"> bzw. weiter entfernt vom Kern</w:t>
      </w:r>
      <w:r w:rsidR="003545D9">
        <w:t xml:space="preserve"> das Elektron</w:t>
      </w:r>
      <w:r>
        <w:t>, umso weniger Ionisierungsenergie benötigt</w:t>
      </w:r>
    </w:p>
    <w:p w14:paraId="0F0A29F8" w14:textId="4C5A7B55" w:rsidR="003545D9" w:rsidRDefault="00EE3E44" w:rsidP="00EA65C6">
      <w:pPr>
        <w:pStyle w:val="ListParagraph"/>
        <w:numPr>
          <w:ilvl w:val="1"/>
          <w:numId w:val="6"/>
        </w:numPr>
      </w:pPr>
      <w:r>
        <w:t xml:space="preserve">Nimmt sprunghaft zu </w:t>
      </w:r>
      <w:r>
        <w:sym w:font="Wingdings" w:char="F0E0"/>
      </w:r>
      <w:r>
        <w:t xml:space="preserve"> Einteilung in Energiestufen K-Q</w:t>
      </w:r>
    </w:p>
    <w:p w14:paraId="42A02BE4" w14:textId="15C09343" w:rsidR="00EE3E44" w:rsidRDefault="00EE3E44" w:rsidP="00EA65C6">
      <w:pPr>
        <w:pStyle w:val="ListParagraph"/>
        <w:numPr>
          <w:ilvl w:val="0"/>
          <w:numId w:val="6"/>
        </w:numPr>
      </w:pPr>
      <w:r>
        <w:t>Elektronenkonfiguration: Verteilung auf Energiestufen</w:t>
      </w:r>
    </w:p>
    <w:p w14:paraId="13DD3495" w14:textId="15D3BFD6" w:rsidR="00EE3E44" w:rsidRDefault="003125C4" w:rsidP="00EE3E44">
      <w:pPr>
        <w:pStyle w:val="ListParagraph"/>
      </w:pPr>
      <w:r>
        <w:rPr>
          <w:noProof/>
          <w:lang w:val="en-US"/>
        </w:rPr>
        <w:drawing>
          <wp:inline distT="0" distB="0" distL="0" distR="0" wp14:anchorId="77734057" wp14:editId="33D59162">
            <wp:extent cx="5756910" cy="3428365"/>
            <wp:effectExtent l="0" t="0" r="889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emie3.TIFF"/>
                    <pic:cNvPicPr/>
                  </pic:nvPicPr>
                  <pic:blipFill>
                    <a:blip r:embed="rId11" cstate="print">
                      <a:extLst>
                        <a:ext uri="{28A0092B-C50C-407E-A947-70E740481C1C}">
                          <a14:useLocalDpi xmlns:a14="http://schemas.microsoft.com/office/drawing/2010/main"/>
                        </a:ext>
                      </a:extLst>
                    </a:blip>
                    <a:stretch>
                      <a:fillRect/>
                    </a:stretch>
                  </pic:blipFill>
                  <pic:spPr>
                    <a:xfrm>
                      <a:off x="0" y="0"/>
                      <a:ext cx="5756910" cy="3428365"/>
                    </a:xfrm>
                    <a:prstGeom prst="rect">
                      <a:avLst/>
                    </a:prstGeom>
                  </pic:spPr>
                </pic:pic>
              </a:graphicData>
            </a:graphic>
          </wp:inline>
        </w:drawing>
      </w:r>
    </w:p>
    <w:p w14:paraId="04089467" w14:textId="77777777" w:rsidR="00ED6363" w:rsidRDefault="00ED6363">
      <w:pPr>
        <w:rPr>
          <w:rFonts w:asciiTheme="majorHAnsi" w:eastAsiaTheme="majorEastAsia" w:hAnsiTheme="majorHAnsi" w:cstheme="majorBidi"/>
          <w:color w:val="2E74B5" w:themeColor="accent1" w:themeShade="BF"/>
          <w:sz w:val="26"/>
          <w:szCs w:val="26"/>
        </w:rPr>
      </w:pPr>
      <w:r>
        <w:br w:type="page"/>
      </w:r>
    </w:p>
    <w:p w14:paraId="4042B715" w14:textId="0E1984CE" w:rsidR="00EE3E44" w:rsidRDefault="00EE3E44" w:rsidP="00EE3E44">
      <w:pPr>
        <w:pStyle w:val="Heading2"/>
      </w:pPr>
      <w:bookmarkStart w:id="10" w:name="_Toc461020980"/>
      <w:r>
        <w:lastRenderedPageBreak/>
        <w:t>Schalenmodell (Niels-Bohr-Modell)</w:t>
      </w:r>
      <w:bookmarkEnd w:id="10"/>
    </w:p>
    <w:p w14:paraId="0BBB7C7F" w14:textId="1910D1A7" w:rsidR="00EE3E44" w:rsidRDefault="00EE3E44" w:rsidP="00EA65C6">
      <w:pPr>
        <w:pStyle w:val="ListParagraph"/>
        <w:numPr>
          <w:ilvl w:val="0"/>
          <w:numId w:val="7"/>
        </w:numPr>
      </w:pPr>
      <w:r>
        <w:t>Schalen entsprechen den Energiestufen</w:t>
      </w:r>
    </w:p>
    <w:p w14:paraId="2BC97A11" w14:textId="5B44CA11" w:rsidR="00EE3E44" w:rsidRDefault="00EE3E44" w:rsidP="00EA65C6">
      <w:pPr>
        <w:pStyle w:val="ListParagraph"/>
        <w:numPr>
          <w:ilvl w:val="0"/>
          <w:numId w:val="7"/>
        </w:numPr>
      </w:pPr>
      <w:r>
        <w:t xml:space="preserve">Maximale Elektronenzahl: </w:t>
      </w:r>
      <w:r w:rsidRPr="00EE3E44">
        <w:rPr>
          <w:b/>
        </w:rPr>
        <w:t>2n</w:t>
      </w:r>
      <w:r w:rsidRPr="00EE3E44">
        <w:rPr>
          <w:b/>
          <w:vertAlign w:val="superscript"/>
        </w:rPr>
        <w:t>2</w:t>
      </w:r>
      <w:r>
        <w:t>, wobei n = Schalennummer</w:t>
      </w:r>
    </w:p>
    <w:p w14:paraId="62606B83" w14:textId="77777777" w:rsidR="00EE3E44" w:rsidRDefault="00EE3E44" w:rsidP="00EA65C6">
      <w:pPr>
        <w:pStyle w:val="ListParagraph"/>
        <w:numPr>
          <w:ilvl w:val="0"/>
          <w:numId w:val="7"/>
        </w:numPr>
      </w:pPr>
      <w:r>
        <w:t>Die Füllung der Schalen folgt dem Energieminimum, die inneren Schalen werden also zuerst aufgefüllt. Bei Schalen mit der Grösse über 8 Elektronen, wird aufgrund der Energie z.T. vor der Füllung eine neue Schale begonnen:</w:t>
      </w:r>
    </w:p>
    <w:p w14:paraId="45F4100C" w14:textId="036BC09A" w:rsidR="00EE3E44" w:rsidRDefault="003125C4" w:rsidP="00EE3E44">
      <w:pPr>
        <w:pStyle w:val="ListParagraph"/>
      </w:pPr>
      <w:r>
        <w:rPr>
          <w:noProof/>
          <w:lang w:val="en-US"/>
        </w:rPr>
        <w:drawing>
          <wp:inline distT="0" distB="0" distL="0" distR="0" wp14:anchorId="57C89608" wp14:editId="6809583F">
            <wp:extent cx="4998720" cy="5919216"/>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hemie4.TIFF"/>
                    <pic:cNvPicPr/>
                  </pic:nvPicPr>
                  <pic:blipFill>
                    <a:blip r:embed="rId12" cstate="print">
                      <a:extLst>
                        <a:ext uri="{28A0092B-C50C-407E-A947-70E740481C1C}">
                          <a14:useLocalDpi xmlns:a14="http://schemas.microsoft.com/office/drawing/2010/main"/>
                        </a:ext>
                      </a:extLst>
                    </a:blip>
                    <a:stretch>
                      <a:fillRect/>
                    </a:stretch>
                  </pic:blipFill>
                  <pic:spPr>
                    <a:xfrm>
                      <a:off x="0" y="0"/>
                      <a:ext cx="4998720" cy="5919216"/>
                    </a:xfrm>
                    <a:prstGeom prst="rect">
                      <a:avLst/>
                    </a:prstGeom>
                  </pic:spPr>
                </pic:pic>
              </a:graphicData>
            </a:graphic>
          </wp:inline>
        </w:drawing>
      </w:r>
    </w:p>
    <w:p w14:paraId="261FAF5C" w14:textId="7B84A4B4" w:rsidR="00EE3E44" w:rsidRDefault="00EE3E44" w:rsidP="00EA65C6">
      <w:pPr>
        <w:pStyle w:val="ListParagraph"/>
        <w:numPr>
          <w:ilvl w:val="0"/>
          <w:numId w:val="8"/>
        </w:numPr>
      </w:pPr>
      <w:r>
        <w:t xml:space="preserve">Maximal 8 Valenzelektronen </w:t>
      </w:r>
      <w:r w:rsidR="003F297D">
        <w:t xml:space="preserve">(VE) </w:t>
      </w:r>
      <w:r>
        <w:t>auf äussersten Schale</w:t>
      </w:r>
    </w:p>
    <w:p w14:paraId="5A80BC65" w14:textId="17C8557F" w:rsidR="003F297D" w:rsidRDefault="003F297D" w:rsidP="00EA65C6">
      <w:pPr>
        <w:pStyle w:val="ListParagraph"/>
        <w:numPr>
          <w:ilvl w:val="0"/>
          <w:numId w:val="8"/>
        </w:numPr>
      </w:pPr>
      <w:r>
        <w:t>Atomrumpf: Atom ohne die VE</w:t>
      </w:r>
    </w:p>
    <w:p w14:paraId="53BCA45F" w14:textId="77777777" w:rsidR="003B356B" w:rsidRDefault="003F297D" w:rsidP="00EA65C6">
      <w:pPr>
        <w:pStyle w:val="ListParagraph"/>
        <w:numPr>
          <w:ilvl w:val="0"/>
          <w:numId w:val="8"/>
        </w:numPr>
      </w:pPr>
      <w:r>
        <w:t>Rumpfladung = Zahl der VE</w:t>
      </w:r>
      <w:r w:rsidR="003B356B">
        <w:t xml:space="preserve"> </w:t>
      </w:r>
    </w:p>
    <w:p w14:paraId="2AAF76BE" w14:textId="5BF8A69E" w:rsidR="003F297D" w:rsidRDefault="003B356B" w:rsidP="003B356B">
      <w:pPr>
        <w:pStyle w:val="ListParagraph"/>
      </w:pPr>
      <w:r>
        <w:sym w:font="Wingdings" w:char="F0E0"/>
      </w:r>
      <w:r>
        <w:t xml:space="preserve"> wenn Atom alle VE abgibt, positiv geladen z.B C</w:t>
      </w:r>
      <w:r>
        <w:rPr>
          <w:vertAlign w:val="superscript"/>
        </w:rPr>
        <w:t xml:space="preserve">4+ </w:t>
      </w:r>
      <w:r>
        <w:sym w:font="Wingdings" w:char="F0E0"/>
      </w:r>
      <w:r>
        <w:t xml:space="preserve"> Rumpfladung</w:t>
      </w:r>
    </w:p>
    <w:p w14:paraId="0D14D522" w14:textId="77777777" w:rsidR="00ED6363" w:rsidRDefault="00ED6363">
      <w:pPr>
        <w:rPr>
          <w:rFonts w:asciiTheme="majorHAnsi" w:eastAsiaTheme="majorEastAsia" w:hAnsiTheme="majorHAnsi" w:cstheme="majorBidi"/>
          <w:color w:val="2E74B5" w:themeColor="accent1" w:themeShade="BF"/>
          <w:sz w:val="32"/>
          <w:szCs w:val="32"/>
        </w:rPr>
      </w:pPr>
      <w:r>
        <w:br w:type="page"/>
      </w:r>
    </w:p>
    <w:p w14:paraId="170EF2DF" w14:textId="5831E46C" w:rsidR="003F297D" w:rsidRDefault="003F297D" w:rsidP="003F297D">
      <w:pPr>
        <w:pStyle w:val="Heading1"/>
      </w:pPr>
      <w:bookmarkStart w:id="11" w:name="_Toc461020981"/>
      <w:r>
        <w:lastRenderedPageBreak/>
        <w:t>Periodensystem und Eigenschaften der Elemente</w:t>
      </w:r>
      <w:bookmarkEnd w:id="11"/>
    </w:p>
    <w:p w14:paraId="33880D95" w14:textId="77777777" w:rsidR="003F297D" w:rsidRDefault="003F297D" w:rsidP="003F297D">
      <w:pPr>
        <w:pStyle w:val="Heading2"/>
      </w:pPr>
      <w:bookmarkStart w:id="12" w:name="_Toc461020982"/>
      <w:r>
        <w:t>Physikalische Eigenschaften</w:t>
      </w:r>
      <w:bookmarkEnd w:id="12"/>
    </w:p>
    <w:p w14:paraId="057DEC4B" w14:textId="3316020A" w:rsidR="003F297D" w:rsidRDefault="003F297D" w:rsidP="00EA65C6">
      <w:pPr>
        <w:pStyle w:val="ListParagraph"/>
        <w:numPr>
          <w:ilvl w:val="0"/>
          <w:numId w:val="9"/>
        </w:numPr>
        <w:spacing w:after="200" w:line="276" w:lineRule="auto"/>
      </w:pPr>
      <w:r>
        <w:t xml:space="preserve">Metalle: Enge Metallgitter, starke Kräfte zwischen den Atomen </w:t>
      </w:r>
      <w:r>
        <w:br/>
      </w:r>
      <w:r>
        <w:sym w:font="Wingdings" w:char="F0E0"/>
      </w:r>
      <w:r>
        <w:t xml:space="preserve"> hohe Schmelztemperatur, Leitfähigkeit</w:t>
      </w:r>
    </w:p>
    <w:p w14:paraId="4ADEA095" w14:textId="2CE39D4B" w:rsidR="003F297D" w:rsidRDefault="003F297D" w:rsidP="00EA65C6">
      <w:pPr>
        <w:pStyle w:val="ListParagraph"/>
        <w:numPr>
          <w:ilvl w:val="0"/>
          <w:numId w:val="9"/>
        </w:numPr>
        <w:spacing w:after="200" w:line="276" w:lineRule="auto"/>
      </w:pPr>
      <w:r>
        <w:t xml:space="preserve">Nichtmetalle: Molekülbildung die meist bei Schmelzen und Sieden nicht aufgelöst wird, niedrige Kräfte </w:t>
      </w:r>
      <w:r>
        <w:sym w:font="Wingdings" w:char="F0E0"/>
      </w:r>
      <w:r>
        <w:t xml:space="preserve"> niedrigere Schmelztemperatur</w:t>
      </w:r>
    </w:p>
    <w:p w14:paraId="67A04AA7" w14:textId="77777777" w:rsidR="003F297D" w:rsidRDefault="003F297D" w:rsidP="003F297D">
      <w:pPr>
        <w:pStyle w:val="Heading2"/>
      </w:pPr>
      <w:bookmarkStart w:id="13" w:name="_Toc461020983"/>
      <w:r>
        <w:t>Chemische Eigenschaften</w:t>
      </w:r>
      <w:bookmarkEnd w:id="13"/>
    </w:p>
    <w:p w14:paraId="247D08FA" w14:textId="77777777" w:rsidR="00E35ACB" w:rsidRDefault="003F297D" w:rsidP="00EA65C6">
      <w:pPr>
        <w:pStyle w:val="ListParagraph"/>
        <w:numPr>
          <w:ilvl w:val="0"/>
          <w:numId w:val="10"/>
        </w:numPr>
      </w:pPr>
      <w:r>
        <w:t xml:space="preserve">Bei chemischen Vorgängen ändert sich die Atomschale, nicht aber der Atomkern. </w:t>
      </w:r>
      <w:r w:rsidR="00E35ACB">
        <w:sym w:font="Wingdings" w:char="F0E0"/>
      </w:r>
      <w:r w:rsidR="00E35ACB">
        <w:t>Elektronen bestimmen chem. Eigenschaft</w:t>
      </w:r>
    </w:p>
    <w:p w14:paraId="0B5CDDC9" w14:textId="4688887C" w:rsidR="003F297D" w:rsidRDefault="003F297D" w:rsidP="00EA65C6">
      <w:pPr>
        <w:pStyle w:val="ListParagraph"/>
        <w:numPr>
          <w:ilvl w:val="0"/>
          <w:numId w:val="10"/>
        </w:numPr>
      </w:pPr>
      <w:r>
        <w:t xml:space="preserve">Beim Abgeben oder Aufnehmen </w:t>
      </w:r>
      <w:r w:rsidR="00E35ACB">
        <w:t>von Elektronen entstehen geladene Ionen</w:t>
      </w:r>
    </w:p>
    <w:p w14:paraId="5D4E67AC" w14:textId="77777777" w:rsidR="00E35ACB" w:rsidRDefault="003F297D" w:rsidP="00EA65C6">
      <w:pPr>
        <w:pStyle w:val="ListParagraph"/>
        <w:numPr>
          <w:ilvl w:val="0"/>
          <w:numId w:val="10"/>
        </w:numPr>
      </w:pPr>
      <w:r>
        <w:t xml:space="preserve">Das chemische Verhalten eines Elements entscheidet sich an der Zahl der VE und die Bindung der VE an den Atomrumpf. </w:t>
      </w:r>
    </w:p>
    <w:p w14:paraId="24D69AE2" w14:textId="4FC173C3" w:rsidR="00E35ACB" w:rsidRDefault="00E35ACB" w:rsidP="00EA65C6">
      <w:pPr>
        <w:pStyle w:val="ListParagraph"/>
        <w:numPr>
          <w:ilvl w:val="0"/>
          <w:numId w:val="10"/>
        </w:numPr>
      </w:pPr>
      <w:r>
        <w:t xml:space="preserve">Ionisierungsenergie nimmt </w:t>
      </w:r>
      <w:r w:rsidR="003F297D">
        <w:t xml:space="preserve"> </w:t>
      </w:r>
    </w:p>
    <w:p w14:paraId="2987B6A0" w14:textId="4A0AC93F" w:rsidR="00E35ACB" w:rsidRDefault="00E35ACB" w:rsidP="00EA65C6">
      <w:pPr>
        <w:pStyle w:val="ListParagraph"/>
        <w:numPr>
          <w:ilvl w:val="1"/>
          <w:numId w:val="10"/>
        </w:numPr>
      </w:pPr>
      <w:r>
        <w:t xml:space="preserve">In der </w:t>
      </w:r>
      <w:r w:rsidR="003F297D" w:rsidRPr="003F297D">
        <w:rPr>
          <w:i/>
        </w:rPr>
        <w:t>Periode nach rechts zu</w:t>
      </w:r>
      <w:r w:rsidR="003F297D">
        <w:t xml:space="preserve">, da die Rumpfladung grösser wird und </w:t>
      </w:r>
    </w:p>
    <w:p w14:paraId="325FCF26" w14:textId="5675E12E" w:rsidR="003F297D" w:rsidRDefault="003F297D" w:rsidP="00EA65C6">
      <w:pPr>
        <w:pStyle w:val="ListParagraph"/>
        <w:numPr>
          <w:ilvl w:val="1"/>
          <w:numId w:val="10"/>
        </w:numPr>
      </w:pPr>
      <w:r>
        <w:t>innerhalb der Gruppe nach unten ab, da die Entfernung der VE grösser wird.</w:t>
      </w:r>
    </w:p>
    <w:p w14:paraId="46AC8722" w14:textId="77777777" w:rsidR="003F297D" w:rsidRDefault="003F297D" w:rsidP="003F297D">
      <w:pPr>
        <w:pStyle w:val="Heading2"/>
      </w:pPr>
      <w:bookmarkStart w:id="14" w:name="_Toc461020984"/>
      <w:r>
        <w:t>Gruppen des Periodensystems</w:t>
      </w:r>
      <w:bookmarkEnd w:id="14"/>
    </w:p>
    <w:p w14:paraId="63C8EDFA" w14:textId="3D373573" w:rsidR="003F297D" w:rsidRDefault="003F297D" w:rsidP="00A8564D">
      <w:r>
        <w:t>Die Hauptgruppen mit wenig oder vie</w:t>
      </w:r>
      <w:r w:rsidR="00A8564D">
        <w:t>len VE sind am einheitlichsten:</w:t>
      </w:r>
    </w:p>
    <w:p w14:paraId="40896B9D" w14:textId="77777777" w:rsidR="003F297D" w:rsidRPr="00AC240D" w:rsidRDefault="003F297D" w:rsidP="00EA65C6">
      <w:pPr>
        <w:pStyle w:val="ListParagraph"/>
        <w:numPr>
          <w:ilvl w:val="0"/>
          <w:numId w:val="10"/>
        </w:numPr>
        <w:rPr>
          <w:b/>
        </w:rPr>
      </w:pPr>
      <w:r w:rsidRPr="00AC240D">
        <w:rPr>
          <w:b/>
        </w:rPr>
        <w:t>Alkalimetalle (Gruppe I)</w:t>
      </w:r>
    </w:p>
    <w:p w14:paraId="1678AE13" w14:textId="135BC75D" w:rsidR="003F297D" w:rsidRDefault="003F297D" w:rsidP="00EA65C6">
      <w:pPr>
        <w:pStyle w:val="ListParagraph"/>
        <w:numPr>
          <w:ilvl w:val="1"/>
          <w:numId w:val="10"/>
        </w:numPr>
      </w:pPr>
      <w:r>
        <w:t>sehr reaktionsfreudige</w:t>
      </w:r>
    </w:p>
    <w:p w14:paraId="5EF930C9" w14:textId="2EBACD05" w:rsidR="003F297D" w:rsidRDefault="003F297D" w:rsidP="00EA65C6">
      <w:pPr>
        <w:pStyle w:val="ListParagraph"/>
        <w:numPr>
          <w:ilvl w:val="1"/>
          <w:numId w:val="10"/>
        </w:numPr>
      </w:pPr>
      <w:r>
        <w:t xml:space="preserve">geringer Härte, </w:t>
      </w:r>
    </w:p>
    <w:p w14:paraId="777C0C1B" w14:textId="576345C6" w:rsidR="003F297D" w:rsidRDefault="003F297D" w:rsidP="00EA65C6">
      <w:pPr>
        <w:pStyle w:val="ListParagraph"/>
        <w:numPr>
          <w:ilvl w:val="1"/>
          <w:numId w:val="10"/>
        </w:numPr>
      </w:pPr>
      <w:r>
        <w:t>kleiner Dichte</w:t>
      </w:r>
    </w:p>
    <w:p w14:paraId="2E5E8CBA" w14:textId="6CE96D41" w:rsidR="003F297D" w:rsidRDefault="003F297D" w:rsidP="00EA65C6">
      <w:pPr>
        <w:pStyle w:val="ListParagraph"/>
        <w:numPr>
          <w:ilvl w:val="1"/>
          <w:numId w:val="10"/>
        </w:numPr>
      </w:pPr>
      <w:r>
        <w:t>niedrigen Schmelz- und Siedetemperaturen.</w:t>
      </w:r>
    </w:p>
    <w:p w14:paraId="42EA1910" w14:textId="09FF80A6" w:rsidR="00591F20" w:rsidRPr="00AC240D" w:rsidRDefault="003F297D" w:rsidP="00EA65C6">
      <w:pPr>
        <w:pStyle w:val="ListParagraph"/>
        <w:numPr>
          <w:ilvl w:val="0"/>
          <w:numId w:val="10"/>
        </w:numPr>
        <w:rPr>
          <w:b/>
        </w:rPr>
      </w:pPr>
      <w:r w:rsidRPr="00AC240D">
        <w:rPr>
          <w:b/>
        </w:rPr>
        <w:t>Erdalkalimetalle (Gruppe II)</w:t>
      </w:r>
    </w:p>
    <w:p w14:paraId="7C498D8A" w14:textId="2380033D" w:rsidR="003F297D" w:rsidRDefault="003F297D" w:rsidP="00EA65C6">
      <w:pPr>
        <w:pStyle w:val="ListParagraph"/>
        <w:numPr>
          <w:ilvl w:val="1"/>
          <w:numId w:val="10"/>
        </w:numPr>
      </w:pPr>
      <w:r>
        <w:t>teilen die meisten Eigenschaften der Alkalimetalle, sind allerdings etwas weniger reaktionsfreudig.</w:t>
      </w:r>
    </w:p>
    <w:p w14:paraId="7D0D1802" w14:textId="3D5C28E0" w:rsidR="00591F20" w:rsidRDefault="003F297D" w:rsidP="00EA65C6">
      <w:pPr>
        <w:pStyle w:val="ListParagraph"/>
        <w:numPr>
          <w:ilvl w:val="0"/>
          <w:numId w:val="10"/>
        </w:numPr>
      </w:pPr>
      <w:r w:rsidRPr="00591F20">
        <w:rPr>
          <w:b/>
        </w:rPr>
        <w:t>Halogene</w:t>
      </w:r>
      <w:r w:rsidR="00591F20">
        <w:rPr>
          <w:b/>
        </w:rPr>
        <w:t xml:space="preserve"> (Gruppe VI</w:t>
      </w:r>
      <w:r w:rsidR="00983EF4">
        <w:rPr>
          <w:b/>
        </w:rPr>
        <w:t>I</w:t>
      </w:r>
      <w:r w:rsidR="00591F20">
        <w:rPr>
          <w:b/>
        </w:rPr>
        <w:t>)</w:t>
      </w:r>
      <w:r>
        <w:t xml:space="preserve"> </w:t>
      </w:r>
    </w:p>
    <w:p w14:paraId="2CC7DC66" w14:textId="0BE8F73D" w:rsidR="003F297D" w:rsidRDefault="003F297D" w:rsidP="00EA65C6">
      <w:pPr>
        <w:pStyle w:val="ListParagraph"/>
        <w:numPr>
          <w:ilvl w:val="1"/>
          <w:numId w:val="10"/>
        </w:numPr>
      </w:pPr>
      <w:r>
        <w:t>reaktionsfreudige Nichtmetalle, die in der Natur nicht elementar vorkommen. Fluor und Chlor sind bei RT gasförmig, Brom flüssig, Iod fest.</w:t>
      </w:r>
    </w:p>
    <w:p w14:paraId="13F4442E" w14:textId="3B1294B8" w:rsidR="00591F20" w:rsidRDefault="003F297D" w:rsidP="00EA65C6">
      <w:pPr>
        <w:pStyle w:val="ListParagraph"/>
        <w:numPr>
          <w:ilvl w:val="0"/>
          <w:numId w:val="10"/>
        </w:numPr>
      </w:pPr>
      <w:r w:rsidRPr="003F297D">
        <w:rPr>
          <w:b/>
        </w:rPr>
        <w:t>Edelgase</w:t>
      </w:r>
      <w:r w:rsidR="00591F20">
        <w:rPr>
          <w:b/>
        </w:rPr>
        <w:t xml:space="preserve"> (Gruppe VI</w:t>
      </w:r>
      <w:r w:rsidR="00983EF4">
        <w:rPr>
          <w:b/>
        </w:rPr>
        <w:t>I</w:t>
      </w:r>
      <w:r w:rsidR="00591F20">
        <w:rPr>
          <w:b/>
        </w:rPr>
        <w:t>I)</w:t>
      </w:r>
      <w:r>
        <w:t xml:space="preserve"> </w:t>
      </w:r>
    </w:p>
    <w:p w14:paraId="0A5EF2E0" w14:textId="352DEC0F" w:rsidR="003F297D" w:rsidRDefault="003F297D" w:rsidP="00EA65C6">
      <w:pPr>
        <w:pStyle w:val="ListParagraph"/>
        <w:numPr>
          <w:ilvl w:val="1"/>
          <w:numId w:val="10"/>
        </w:numPr>
      </w:pPr>
      <w:r>
        <w:t>reaktionsträge Nichtmet</w:t>
      </w:r>
      <w:r w:rsidR="00591F20">
        <w:t>alle, die bei RT gasförmig sind</w:t>
      </w:r>
    </w:p>
    <w:p w14:paraId="0C2E79D2" w14:textId="4428B640" w:rsidR="002C7221" w:rsidRDefault="002C7221" w:rsidP="002C7221">
      <w:pPr>
        <w:pStyle w:val="Heading1"/>
      </w:pPr>
      <w:bookmarkStart w:id="15" w:name="_Toc461020985"/>
      <w:r>
        <w:t>Atombindung</w:t>
      </w:r>
      <w:bookmarkEnd w:id="15"/>
    </w:p>
    <w:p w14:paraId="0686FAE3" w14:textId="77777777" w:rsidR="002C7221" w:rsidRDefault="002C7221" w:rsidP="00EA65C6">
      <w:pPr>
        <w:pStyle w:val="ListParagraph"/>
        <w:numPr>
          <w:ilvl w:val="0"/>
          <w:numId w:val="11"/>
        </w:numPr>
      </w:pPr>
      <w:r w:rsidRPr="002C7221">
        <w:rPr>
          <w:b/>
        </w:rPr>
        <w:t>Molekül</w:t>
      </w:r>
      <w:r>
        <w:t xml:space="preserve">: Atomverband aus mindestens zwei Atomen verbunden durch Atombindung. </w:t>
      </w:r>
    </w:p>
    <w:p w14:paraId="6E042209" w14:textId="5C32C22E" w:rsidR="002C7221" w:rsidRDefault="002C7221" w:rsidP="00EA65C6">
      <w:pPr>
        <w:pStyle w:val="ListParagraph"/>
        <w:numPr>
          <w:ilvl w:val="0"/>
          <w:numId w:val="11"/>
        </w:numPr>
      </w:pPr>
      <w:r>
        <w:t xml:space="preserve">Kleinere Moleküle haben </w:t>
      </w:r>
      <w:r w:rsidR="003B356B">
        <w:t>kleinere</w:t>
      </w:r>
      <w:r>
        <w:t xml:space="preserve"> zwischenmolekulare Kräfte (zwischen den einzelnen Molekülen)</w:t>
      </w:r>
      <w:r w:rsidR="003B356B">
        <w:t>, dafür Atombindung stärker als zwm. Kräfte</w:t>
      </w:r>
    </w:p>
    <w:p w14:paraId="2F9AAEAE" w14:textId="46B7DD54" w:rsidR="002C7221" w:rsidRDefault="002C7221" w:rsidP="00EA65C6">
      <w:pPr>
        <w:pStyle w:val="ListParagraph"/>
        <w:numPr>
          <w:ilvl w:val="0"/>
          <w:numId w:val="11"/>
        </w:numPr>
      </w:pPr>
      <w:r>
        <w:t>Moleküle binden sich durch elektrostatische Kräfte. Die Elektronen ziehen die Kerne an und umgekehrt. Die Elektronen werden so von beiden Kernen gebunden. Es muss nun Energie aufgewendet werden um die beiden Atomkerne näher zusammen oder weiter voneinander zu entfernen.</w:t>
      </w:r>
    </w:p>
    <w:p w14:paraId="19B7B7D2" w14:textId="73A92C12" w:rsidR="002C7221" w:rsidRDefault="002C7221" w:rsidP="00EA65C6">
      <w:pPr>
        <w:pStyle w:val="ListParagraph"/>
        <w:numPr>
          <w:ilvl w:val="0"/>
          <w:numId w:val="11"/>
        </w:numPr>
      </w:pPr>
      <w:r w:rsidRPr="002C7221">
        <w:rPr>
          <w:b/>
        </w:rPr>
        <w:t>Bindungslänge</w:t>
      </w:r>
      <w:r>
        <w:t>: Der Abstand zwischen den Zentren im gebundenen Zustand</w:t>
      </w:r>
    </w:p>
    <w:p w14:paraId="5C2C02FB" w14:textId="2B06B3C4" w:rsidR="002C7221" w:rsidRDefault="002C7221" w:rsidP="00EA65C6">
      <w:pPr>
        <w:pStyle w:val="ListParagraph"/>
        <w:numPr>
          <w:ilvl w:val="0"/>
          <w:numId w:val="11"/>
        </w:numPr>
      </w:pPr>
      <w:r w:rsidRPr="002C7221">
        <w:rPr>
          <w:b/>
        </w:rPr>
        <w:t>Bindungsenergie</w:t>
      </w:r>
      <w:r>
        <w:t>: Die Energie die bei der Bindung frei wird, bzw. bei der Trennung aufgewendet werden muss</w:t>
      </w:r>
    </w:p>
    <w:p w14:paraId="1F7B32C0" w14:textId="77777777" w:rsidR="002C7221" w:rsidRDefault="002C7221" w:rsidP="002C7221">
      <w:pPr>
        <w:pStyle w:val="Heading2"/>
      </w:pPr>
      <w:bookmarkStart w:id="16" w:name="_Toc461020986"/>
      <w:r>
        <w:lastRenderedPageBreak/>
        <w:t>Elektronenwolkenmodell</w:t>
      </w:r>
      <w:bookmarkEnd w:id="16"/>
    </w:p>
    <w:p w14:paraId="6BCDDD6C" w14:textId="77777777" w:rsidR="002C7221" w:rsidRDefault="002C7221" w:rsidP="00EA65C6">
      <w:pPr>
        <w:pStyle w:val="ListParagraph"/>
        <w:numPr>
          <w:ilvl w:val="0"/>
          <w:numId w:val="12"/>
        </w:numPr>
      </w:pPr>
      <w:r w:rsidRPr="002C7221">
        <w:rPr>
          <w:b/>
        </w:rPr>
        <w:t>Elektronenwolke</w:t>
      </w:r>
      <w:r>
        <w:t xml:space="preserve">: Bereich wo sich ein Elektron oder ein Elektronenpaar besonders häufig aufhalten. </w:t>
      </w:r>
    </w:p>
    <w:p w14:paraId="212244F8" w14:textId="77777777" w:rsidR="002C7221" w:rsidRDefault="002C7221" w:rsidP="00EA65C6">
      <w:pPr>
        <w:pStyle w:val="ListParagraph"/>
        <w:numPr>
          <w:ilvl w:val="1"/>
          <w:numId w:val="12"/>
        </w:numPr>
      </w:pPr>
      <w:r>
        <w:t xml:space="preserve">Wolken können einfach oder doppelt besetzt werden. </w:t>
      </w:r>
    </w:p>
    <w:p w14:paraId="5456A1E0" w14:textId="2566F8ED" w:rsidR="002C7221" w:rsidRDefault="00FE77B6" w:rsidP="00EA65C6">
      <w:pPr>
        <w:pStyle w:val="ListParagraph"/>
        <w:numPr>
          <w:ilvl w:val="1"/>
          <w:numId w:val="12"/>
        </w:numPr>
      </w:pPr>
      <w:r>
        <w:t>4</w:t>
      </w:r>
      <w:r w:rsidR="002C7221">
        <w:t xml:space="preserve"> Wolken</w:t>
      </w:r>
    </w:p>
    <w:p w14:paraId="7A68569D" w14:textId="61928C37" w:rsidR="00FE77B6" w:rsidRDefault="00FE77B6" w:rsidP="00EA65C6">
      <w:pPr>
        <w:pStyle w:val="ListParagraph"/>
        <w:numPr>
          <w:ilvl w:val="1"/>
          <w:numId w:val="12"/>
        </w:numPr>
      </w:pPr>
      <w:r>
        <w:t>Jede Wolke wird zuerst einfach besetzt</w:t>
      </w:r>
    </w:p>
    <w:p w14:paraId="1A8CFC13" w14:textId="77777777" w:rsidR="002C7221" w:rsidRDefault="002C7221" w:rsidP="00EA65C6">
      <w:pPr>
        <w:pStyle w:val="ListParagraph"/>
        <w:numPr>
          <w:ilvl w:val="0"/>
          <w:numId w:val="12"/>
        </w:numPr>
      </w:pPr>
      <w:r>
        <w:t xml:space="preserve">In Molekülen sind Atome durch gemeinsame Elektronenpaare gebunden </w:t>
      </w:r>
      <w:r w:rsidRPr="002C7221">
        <w:rPr>
          <w:b/>
        </w:rPr>
        <w:t>(Atombindung, kovalente Bindung).</w:t>
      </w:r>
      <w:r>
        <w:t xml:space="preserve"> Ein gemeinsames Elektronenpaar hält das Molekül durch die elektrostatischen Kräfte zusammen. Das gemeinsame Elektronenpaar hält sich nun bevorzugt zwischen den beiden Kernen auf, die beiden einfach besetzten Wolken vereinigen sich zu einer gemeinsamen.</w:t>
      </w:r>
    </w:p>
    <w:p w14:paraId="53ACC268" w14:textId="73414148" w:rsidR="002C7221" w:rsidRDefault="002C7221" w:rsidP="00147EE6">
      <w:pPr>
        <w:pStyle w:val="Heading2"/>
      </w:pPr>
      <w:bookmarkStart w:id="17" w:name="_Toc461020987"/>
      <w:r>
        <w:t>Ein- und Mehrfachbindungen</w:t>
      </w:r>
      <w:bookmarkEnd w:id="17"/>
    </w:p>
    <w:p w14:paraId="182F0E6C" w14:textId="547E5DF0" w:rsidR="00147EE6" w:rsidRDefault="002C7221" w:rsidP="00EA65C6">
      <w:pPr>
        <w:pStyle w:val="ListParagraph"/>
        <w:numPr>
          <w:ilvl w:val="0"/>
          <w:numId w:val="13"/>
        </w:numPr>
      </w:pPr>
      <w:r>
        <w:t>Atome können 1-3 Elektronenwolken teilen</w:t>
      </w:r>
      <w:r w:rsidR="00147EE6">
        <w:t xml:space="preserve"> </w:t>
      </w:r>
      <w:r w:rsidR="00147EE6">
        <w:sym w:font="Wingdings" w:char="F0E0"/>
      </w:r>
      <w:r>
        <w:t xml:space="preserve"> Einfach- Doppel- oder Dreifachbindung (</w:t>
      </w:r>
      <w:r w:rsidR="00147EE6">
        <w:t>Vierfachbindung ist unmöglich)</w:t>
      </w:r>
    </w:p>
    <w:p w14:paraId="25AAF563" w14:textId="6049090B" w:rsidR="002C7221" w:rsidRDefault="002C7221" w:rsidP="00EA65C6">
      <w:pPr>
        <w:pStyle w:val="ListParagraph"/>
        <w:numPr>
          <w:ilvl w:val="0"/>
          <w:numId w:val="13"/>
        </w:numPr>
      </w:pPr>
      <w:r>
        <w:t>Bindungen mit mehr Elektronen werden kürzer und stärker.</w:t>
      </w:r>
    </w:p>
    <w:p w14:paraId="2A949622" w14:textId="77777777" w:rsidR="002C7221" w:rsidRDefault="002C7221" w:rsidP="002C7221">
      <w:pPr>
        <w:pStyle w:val="Heading2"/>
      </w:pPr>
      <w:bookmarkStart w:id="18" w:name="_Toc461020988"/>
      <w:r>
        <w:t>Oktettregel</w:t>
      </w:r>
      <w:bookmarkEnd w:id="18"/>
    </w:p>
    <w:p w14:paraId="21504E8D" w14:textId="4F5E134A" w:rsidR="002C7221" w:rsidRDefault="00147EE6" w:rsidP="00147EE6">
      <w:pPr>
        <w:pStyle w:val="IntenseQuote"/>
      </w:pPr>
      <w:r>
        <w:t>I</w:t>
      </w:r>
      <w:r w:rsidR="002C7221">
        <w:t xml:space="preserve">n </w:t>
      </w:r>
      <w:r>
        <w:t xml:space="preserve">den </w:t>
      </w:r>
      <w:r w:rsidR="002C7221">
        <w:t xml:space="preserve">Molekülen der Nichtmetalle </w:t>
      </w:r>
      <w:r>
        <w:t>(</w:t>
      </w:r>
      <w:r w:rsidR="002C7221">
        <w:t>der zweiten Periode</w:t>
      </w:r>
      <w:r>
        <w:t>)</w:t>
      </w:r>
      <w:r w:rsidR="002C7221">
        <w:t xml:space="preserve"> ist der Atomrumpf der gebundenen Atome von</w:t>
      </w:r>
      <w:r>
        <w:t xml:space="preserve"> acht Valenzelektronen umgeben.</w:t>
      </w:r>
    </w:p>
    <w:p w14:paraId="20E2338B" w14:textId="3B1D42A4" w:rsidR="002C7221" w:rsidRDefault="002C7221" w:rsidP="002C7221">
      <w:r>
        <w:t>Die Zahl der gemeinsamen Elektronenpaare entspricht den fehlenden Elektr</w:t>
      </w:r>
      <w:r w:rsidR="00147EE6">
        <w:t>onen zum Elektronenoktett oder -</w:t>
      </w:r>
      <w:r>
        <w:t>duplett (</w:t>
      </w:r>
      <w:r w:rsidRPr="00147EE6">
        <w:rPr>
          <w:b/>
        </w:rPr>
        <w:t>Bindungswert</w:t>
      </w:r>
      <w:r>
        <w:t>).</w:t>
      </w:r>
    </w:p>
    <w:p w14:paraId="20E01771" w14:textId="77777777" w:rsidR="002C7221" w:rsidRDefault="002C7221" w:rsidP="002C7221">
      <w:pPr>
        <w:pStyle w:val="Heading2"/>
      </w:pPr>
      <w:bookmarkStart w:id="19" w:name="_Toc461020989"/>
      <w:r>
        <w:t>Polare Atombindung</w:t>
      </w:r>
      <w:bookmarkEnd w:id="19"/>
    </w:p>
    <w:p w14:paraId="55BC75D9" w14:textId="77777777" w:rsidR="00147EE6" w:rsidRDefault="002C7221" w:rsidP="00EA65C6">
      <w:pPr>
        <w:pStyle w:val="ListParagraph"/>
        <w:numPr>
          <w:ilvl w:val="0"/>
          <w:numId w:val="14"/>
        </w:numPr>
      </w:pPr>
      <w:r>
        <w:t>Elektronegativität</w:t>
      </w:r>
      <w:r w:rsidR="00147EE6">
        <w:t>:</w:t>
      </w:r>
      <w:r>
        <w:t xml:space="preserve"> wie stark ein Atom Elektronen anzieht. </w:t>
      </w:r>
    </w:p>
    <w:p w14:paraId="1B1B4F41" w14:textId="271E6E49" w:rsidR="00147EE6" w:rsidRDefault="002C7221" w:rsidP="00EA65C6">
      <w:pPr>
        <w:pStyle w:val="ListParagraph"/>
        <w:numPr>
          <w:ilvl w:val="1"/>
          <w:numId w:val="14"/>
        </w:numPr>
      </w:pPr>
      <w:r>
        <w:t>Die EN ist umso kleiner</w:t>
      </w:r>
      <w:r w:rsidR="00147EE6">
        <w:t>,</w:t>
      </w:r>
      <w:r>
        <w:t xml:space="preserve"> umso grösser das Atom </w:t>
      </w:r>
    </w:p>
    <w:p w14:paraId="259F529E" w14:textId="77777777" w:rsidR="00147EE6" w:rsidRDefault="00147EE6" w:rsidP="00EA65C6">
      <w:pPr>
        <w:pStyle w:val="ListParagraph"/>
        <w:numPr>
          <w:ilvl w:val="1"/>
          <w:numId w:val="14"/>
        </w:numPr>
      </w:pPr>
      <w:r>
        <w:t>EN u</w:t>
      </w:r>
      <w:r w:rsidR="002C7221">
        <w:t>mso grösser</w:t>
      </w:r>
      <w:r>
        <w:t>, umso</w:t>
      </w:r>
      <w:r w:rsidR="002C7221">
        <w:t xml:space="preserve"> höher seine Rumpfladung. </w:t>
      </w:r>
    </w:p>
    <w:p w14:paraId="43AA0A80" w14:textId="6C313FB4" w:rsidR="00147EE6" w:rsidRDefault="002C7221" w:rsidP="00EA65C6">
      <w:pPr>
        <w:pStyle w:val="ListParagraph"/>
        <w:numPr>
          <w:ilvl w:val="0"/>
          <w:numId w:val="14"/>
        </w:numPr>
      </w:pPr>
      <w:r>
        <w:t xml:space="preserve">Unterscheiden sich die Bindungspartner in der EN </w:t>
      </w:r>
      <w:r w:rsidR="00147EE6">
        <w:sym w:font="Wingdings" w:char="F0E0"/>
      </w:r>
      <w:r>
        <w:t xml:space="preserve"> Verbindung polar, diese Polarität ist stärker, je grösser der EN-Unterschied. </w:t>
      </w:r>
    </w:p>
    <w:p w14:paraId="4FF00984" w14:textId="6D619E20" w:rsidR="002C7221" w:rsidRDefault="002C7221" w:rsidP="00EA65C6">
      <w:pPr>
        <w:pStyle w:val="ListParagraph"/>
        <w:numPr>
          <w:ilvl w:val="1"/>
          <w:numId w:val="14"/>
        </w:numPr>
      </w:pPr>
      <w:r>
        <w:t>Das Atom mit der höheren EN ist negativ-teilgeladen das andere positiv.</w:t>
      </w:r>
    </w:p>
    <w:p w14:paraId="46A9E106" w14:textId="77777777" w:rsidR="002C7221" w:rsidRDefault="002C7221" w:rsidP="002C7221">
      <w:pPr>
        <w:pStyle w:val="Heading2"/>
      </w:pPr>
      <w:bookmarkStart w:id="20" w:name="_Toc461020990"/>
      <w:r>
        <w:t>Bindungslänge</w:t>
      </w:r>
      <w:bookmarkEnd w:id="20"/>
    </w:p>
    <w:p w14:paraId="7E2A755F" w14:textId="77777777" w:rsidR="002C7221" w:rsidRDefault="002C7221" w:rsidP="00EA65C6">
      <w:pPr>
        <w:pStyle w:val="ListParagraph"/>
        <w:numPr>
          <w:ilvl w:val="0"/>
          <w:numId w:val="15"/>
        </w:numPr>
      </w:pPr>
      <w:r w:rsidRPr="00147EE6">
        <w:rPr>
          <w:b/>
        </w:rPr>
        <w:t>Bindungslänge</w:t>
      </w:r>
      <w:r>
        <w:t xml:space="preserve"> = Abstand der Zentren der gebundenen Atome</w:t>
      </w:r>
    </w:p>
    <w:p w14:paraId="3DE5C7AE" w14:textId="77777777" w:rsidR="002C7221" w:rsidRDefault="002C7221" w:rsidP="00EA65C6">
      <w:pPr>
        <w:pStyle w:val="ListParagraph"/>
        <w:numPr>
          <w:ilvl w:val="0"/>
          <w:numId w:val="15"/>
        </w:numPr>
      </w:pPr>
      <w:r w:rsidRPr="00147EE6">
        <w:rPr>
          <w:b/>
        </w:rPr>
        <w:t>Kovalenter Radius</w:t>
      </w:r>
      <w:r>
        <w:t xml:space="preserve"> = halber Abstand zwischen Zentren einfach gebundener gleichartiger Atome</w:t>
      </w:r>
    </w:p>
    <w:p w14:paraId="0E8FF26C" w14:textId="6DE806D8" w:rsidR="00645992" w:rsidRDefault="002C7221" w:rsidP="00EA65C6">
      <w:pPr>
        <w:pStyle w:val="ListParagraph"/>
        <w:numPr>
          <w:ilvl w:val="0"/>
          <w:numId w:val="15"/>
        </w:numPr>
      </w:pPr>
      <w:r w:rsidRPr="00645992">
        <w:rPr>
          <w:b/>
        </w:rPr>
        <w:t>Bindungsenergie</w:t>
      </w:r>
      <w:r>
        <w:t xml:space="preserve"> ist grösser</w:t>
      </w:r>
      <w:r w:rsidR="00645992">
        <w:t>:</w:t>
      </w:r>
      <w:r>
        <w:t xml:space="preserve"> </w:t>
      </w:r>
    </w:p>
    <w:p w14:paraId="519FDDF0" w14:textId="258C877E" w:rsidR="00645992" w:rsidRDefault="00645992" w:rsidP="00EA65C6">
      <w:pPr>
        <w:pStyle w:val="ListParagraph"/>
        <w:numPr>
          <w:ilvl w:val="1"/>
          <w:numId w:val="15"/>
        </w:numPr>
      </w:pPr>
      <w:r>
        <w:t>umso</w:t>
      </w:r>
      <w:r w:rsidR="002C7221">
        <w:t xml:space="preserve"> </w:t>
      </w:r>
      <w:r w:rsidR="002C7221" w:rsidRPr="00645992">
        <w:rPr>
          <w:b/>
        </w:rPr>
        <w:t>höher die Zah</w:t>
      </w:r>
      <w:r w:rsidRPr="00645992">
        <w:rPr>
          <w:b/>
        </w:rPr>
        <w:t>l der gebundenen Elektronen</w:t>
      </w:r>
    </w:p>
    <w:p w14:paraId="2143FD00" w14:textId="7B6C6EC5" w:rsidR="00645992" w:rsidRDefault="00645992" w:rsidP="00EA65C6">
      <w:pPr>
        <w:pStyle w:val="ListParagraph"/>
        <w:numPr>
          <w:ilvl w:val="1"/>
          <w:numId w:val="15"/>
        </w:numPr>
      </w:pPr>
      <w:r>
        <w:t>umso</w:t>
      </w:r>
      <w:r w:rsidR="002C7221">
        <w:t xml:space="preserve"> </w:t>
      </w:r>
      <w:r w:rsidR="002C7221" w:rsidRPr="00645992">
        <w:rPr>
          <w:b/>
        </w:rPr>
        <w:t>kürzer</w:t>
      </w:r>
      <w:r w:rsidR="002C7221">
        <w:t xml:space="preserve"> </w:t>
      </w:r>
      <w:r>
        <w:t>die Bindung</w:t>
      </w:r>
    </w:p>
    <w:p w14:paraId="716C4384" w14:textId="4D0FB037" w:rsidR="002C7221" w:rsidRDefault="00645992" w:rsidP="00EA65C6">
      <w:pPr>
        <w:pStyle w:val="ListParagraph"/>
        <w:numPr>
          <w:ilvl w:val="1"/>
          <w:numId w:val="15"/>
        </w:numPr>
      </w:pPr>
      <w:r>
        <w:t xml:space="preserve">umso </w:t>
      </w:r>
      <w:r w:rsidRPr="00645992">
        <w:rPr>
          <w:b/>
        </w:rPr>
        <w:t>polarer</w:t>
      </w:r>
      <w:r>
        <w:t xml:space="preserve"> die Bindung</w:t>
      </w:r>
    </w:p>
    <w:p w14:paraId="215C2F8E" w14:textId="77777777" w:rsidR="00ED6363" w:rsidRDefault="00ED6363">
      <w:pPr>
        <w:rPr>
          <w:rFonts w:asciiTheme="majorHAnsi" w:eastAsiaTheme="majorEastAsia" w:hAnsiTheme="majorHAnsi" w:cstheme="majorBidi"/>
          <w:color w:val="2E74B5" w:themeColor="accent1" w:themeShade="BF"/>
          <w:sz w:val="32"/>
          <w:szCs w:val="32"/>
        </w:rPr>
      </w:pPr>
      <w:r>
        <w:br w:type="page"/>
      </w:r>
    </w:p>
    <w:p w14:paraId="265A2971" w14:textId="29724F62" w:rsidR="00645992" w:rsidRDefault="00645992" w:rsidP="00645992">
      <w:pPr>
        <w:pStyle w:val="Heading1"/>
      </w:pPr>
      <w:bookmarkStart w:id="21" w:name="_Toc461020991"/>
      <w:r>
        <w:lastRenderedPageBreak/>
        <w:t>Moleküle</w:t>
      </w:r>
      <w:bookmarkEnd w:id="21"/>
    </w:p>
    <w:p w14:paraId="7859B1D8" w14:textId="77777777" w:rsidR="00645992" w:rsidRDefault="00645992" w:rsidP="00645992">
      <w:pPr>
        <w:pStyle w:val="Heading2"/>
      </w:pPr>
      <w:bookmarkStart w:id="22" w:name="_Toc461020992"/>
      <w:r>
        <w:t>Strukturformel (Lewis-Formel)</w:t>
      </w:r>
      <w:bookmarkEnd w:id="22"/>
    </w:p>
    <w:p w14:paraId="74BBEC8C" w14:textId="2F7255E4" w:rsidR="00AF6D4A" w:rsidRPr="00AF6D4A" w:rsidRDefault="00AF6D4A" w:rsidP="00AF6D4A">
      <w:r>
        <w:t>Die Indizes einer Molekülformel geben die Zahl der Atome an, nicht aber die Verknüpfung ebendieser. Dem entgegen die Strukturformel: Diese gibt Auskunft über die Verknüpfungen, nicht aber keine Aussagen über die Gestalt der Moleküle</w:t>
      </w:r>
    </w:p>
    <w:p w14:paraId="2408921F" w14:textId="77777777" w:rsidR="00645992" w:rsidRDefault="00645992" w:rsidP="00645992">
      <w:r>
        <w:rPr>
          <w:noProof/>
          <w:lang w:val="en-US"/>
        </w:rPr>
        <w:drawing>
          <wp:inline distT="0" distB="0" distL="0" distR="0" wp14:anchorId="14F005F3" wp14:editId="2AA30A25">
            <wp:extent cx="2709017" cy="2512613"/>
            <wp:effectExtent l="0" t="0" r="8890" b="2540"/>
            <wp:docPr id="9" name="Grafik 1" descr="https://lp.uni-goettingen.de/get/image/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uni-goettingen.de/get/image/4187"/>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718474" cy="2521384"/>
                    </a:xfrm>
                    <a:prstGeom prst="rect">
                      <a:avLst/>
                    </a:prstGeom>
                    <a:noFill/>
                    <a:ln>
                      <a:noFill/>
                    </a:ln>
                  </pic:spPr>
                </pic:pic>
              </a:graphicData>
            </a:graphic>
          </wp:inline>
        </w:drawing>
      </w:r>
    </w:p>
    <w:p w14:paraId="46A0C9CD" w14:textId="135B084C" w:rsidR="003125C4" w:rsidRDefault="003125C4" w:rsidP="003125C4">
      <w:r>
        <w:rPr>
          <w:noProof/>
          <w:lang w:val="en-US"/>
        </w:rPr>
        <w:drawing>
          <wp:inline distT="0" distB="0" distL="0" distR="0" wp14:anchorId="265A1052" wp14:editId="17B0E888">
            <wp:extent cx="5756910" cy="4632960"/>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emie5.TIFF"/>
                    <pic:cNvPicPr/>
                  </pic:nvPicPr>
                  <pic:blipFill>
                    <a:blip r:embed="rId14" cstate="print">
                      <a:extLst>
                        <a:ext uri="{28A0092B-C50C-407E-A947-70E740481C1C}">
                          <a14:useLocalDpi xmlns:a14="http://schemas.microsoft.com/office/drawing/2010/main"/>
                        </a:ext>
                      </a:extLst>
                    </a:blip>
                    <a:stretch>
                      <a:fillRect/>
                    </a:stretch>
                  </pic:blipFill>
                  <pic:spPr>
                    <a:xfrm>
                      <a:off x="0" y="0"/>
                      <a:ext cx="5756910" cy="4632960"/>
                    </a:xfrm>
                    <a:prstGeom prst="rect">
                      <a:avLst/>
                    </a:prstGeom>
                  </pic:spPr>
                </pic:pic>
              </a:graphicData>
            </a:graphic>
          </wp:inline>
        </w:drawing>
      </w:r>
    </w:p>
    <w:p w14:paraId="55DF4967" w14:textId="77777777" w:rsidR="00ED6363" w:rsidRDefault="00ED6363">
      <w:pPr>
        <w:rPr>
          <w:rFonts w:asciiTheme="majorHAnsi" w:eastAsiaTheme="majorEastAsia" w:hAnsiTheme="majorHAnsi" w:cstheme="majorBidi"/>
          <w:color w:val="2E74B5" w:themeColor="accent1" w:themeShade="BF"/>
          <w:sz w:val="26"/>
          <w:szCs w:val="26"/>
        </w:rPr>
      </w:pPr>
      <w:r>
        <w:br w:type="page"/>
      </w:r>
    </w:p>
    <w:p w14:paraId="4BC8F453" w14:textId="689922F7" w:rsidR="00645992" w:rsidRDefault="00AF6D4A" w:rsidP="00AF6D4A">
      <w:pPr>
        <w:pStyle w:val="Heading2"/>
      </w:pPr>
      <w:bookmarkStart w:id="23" w:name="_Toc461020993"/>
      <w:r>
        <w:lastRenderedPageBreak/>
        <w:t>Namensgebung</w:t>
      </w:r>
      <w:bookmarkEnd w:id="23"/>
    </w:p>
    <w:p w14:paraId="068FE11E" w14:textId="0A970B11" w:rsidR="00645992" w:rsidRDefault="00331935" w:rsidP="00EA65C6">
      <w:pPr>
        <w:pStyle w:val="ListParagraph"/>
        <w:numPr>
          <w:ilvl w:val="0"/>
          <w:numId w:val="16"/>
        </w:numPr>
      </w:pPr>
      <w:r>
        <w:t>Das Symbol des elektronegative</w:t>
      </w:r>
      <w:r w:rsidR="00AF6D4A">
        <w:t>ren Elemen</w:t>
      </w:r>
      <w:r>
        <w:t>t</w:t>
      </w:r>
      <w:r w:rsidR="00AF6D4A">
        <w:t>s steht hinten z.B. HCl, Cl</w:t>
      </w:r>
      <w:r w:rsidR="00AF6D4A">
        <w:rPr>
          <w:vertAlign w:val="subscript"/>
        </w:rPr>
        <w:t>2</w:t>
      </w:r>
      <w:r w:rsidR="00AF6D4A">
        <w:t>O</w:t>
      </w:r>
    </w:p>
    <w:p w14:paraId="403A4746" w14:textId="6150C07A" w:rsidR="00AF6D4A" w:rsidRPr="00E60335" w:rsidRDefault="00AF6D4A" w:rsidP="00EA65C6">
      <w:pPr>
        <w:pStyle w:val="ListParagraph"/>
        <w:numPr>
          <w:ilvl w:val="0"/>
          <w:numId w:val="16"/>
        </w:numPr>
      </w:pPr>
      <w:r>
        <w:t>Das Symbol der Elemente der IV. und V. Gruppe stehen vorne z.B. CH</w:t>
      </w:r>
      <w:r>
        <w:rPr>
          <w:vertAlign w:val="subscript"/>
        </w:rPr>
        <w:t>3</w:t>
      </w:r>
      <w:r>
        <w:t>, NH</w:t>
      </w:r>
      <w:r>
        <w:rPr>
          <w:vertAlign w:val="subscript"/>
        </w:rPr>
        <w:t>3</w:t>
      </w:r>
    </w:p>
    <w:p w14:paraId="4603608A" w14:textId="77777777" w:rsidR="00E60335" w:rsidRPr="00AF6D4A" w:rsidRDefault="00E60335" w:rsidP="00E60335"/>
    <w:p w14:paraId="71F4F4F7" w14:textId="461F4099" w:rsidR="00AF6D4A" w:rsidRDefault="003125C4" w:rsidP="00AF6D4A">
      <w:r>
        <w:rPr>
          <w:noProof/>
          <w:lang w:val="en-US"/>
        </w:rPr>
        <w:drawing>
          <wp:inline distT="0" distB="0" distL="0" distR="0" wp14:anchorId="37FE16A2" wp14:editId="2F7759DF">
            <wp:extent cx="5050536" cy="2852928"/>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hemie6.TIFF"/>
                    <pic:cNvPicPr/>
                  </pic:nvPicPr>
                  <pic:blipFill>
                    <a:blip r:embed="rId15" cstate="print">
                      <a:extLst>
                        <a:ext uri="{28A0092B-C50C-407E-A947-70E740481C1C}">
                          <a14:useLocalDpi xmlns:a14="http://schemas.microsoft.com/office/drawing/2010/main"/>
                        </a:ext>
                      </a:extLst>
                    </a:blip>
                    <a:stretch>
                      <a:fillRect/>
                    </a:stretch>
                  </pic:blipFill>
                  <pic:spPr>
                    <a:xfrm>
                      <a:off x="0" y="0"/>
                      <a:ext cx="5050536" cy="2852928"/>
                    </a:xfrm>
                    <a:prstGeom prst="rect">
                      <a:avLst/>
                    </a:prstGeom>
                  </pic:spPr>
                </pic:pic>
              </a:graphicData>
            </a:graphic>
          </wp:inline>
        </w:drawing>
      </w:r>
    </w:p>
    <w:p w14:paraId="63826A7C" w14:textId="77777777" w:rsidR="00ED6363" w:rsidRDefault="00ED6363">
      <w:pPr>
        <w:rPr>
          <w:rFonts w:asciiTheme="majorHAnsi" w:eastAsiaTheme="majorEastAsia" w:hAnsiTheme="majorHAnsi" w:cstheme="majorBidi"/>
          <w:color w:val="2E74B5" w:themeColor="accent1" w:themeShade="BF"/>
          <w:sz w:val="26"/>
          <w:szCs w:val="26"/>
        </w:rPr>
      </w:pPr>
      <w:r>
        <w:br w:type="page"/>
      </w:r>
    </w:p>
    <w:p w14:paraId="0BA6D7EA" w14:textId="720FCEEE" w:rsidR="00331935" w:rsidRDefault="00331935" w:rsidP="00331935">
      <w:pPr>
        <w:pStyle w:val="Heading2"/>
      </w:pPr>
      <w:bookmarkStart w:id="24" w:name="_Toc461020994"/>
      <w:r>
        <w:lastRenderedPageBreak/>
        <w:t>Molekülgestalt</w:t>
      </w:r>
      <w:bookmarkEnd w:id="24"/>
    </w:p>
    <w:p w14:paraId="1AB5D811" w14:textId="77777777" w:rsidR="00331935" w:rsidRDefault="00331935" w:rsidP="00331935">
      <w:r>
        <w:t>Viele Eigenschaften molekularer Stoffe sind von der räumlichen Gestalt ihrer Moleküle abhängig. Diese lässt sich experimentell ermitteln und mit Modellen wie dem Kalottenmodell oder der Keilstrichformel darstellen.</w:t>
      </w:r>
    </w:p>
    <w:p w14:paraId="5F904C10" w14:textId="60CB8CDB" w:rsidR="00331935" w:rsidRDefault="003125C4" w:rsidP="00331935">
      <w:r>
        <w:rPr>
          <w:noProof/>
          <w:lang w:val="en-US"/>
        </w:rPr>
        <w:drawing>
          <wp:inline distT="0" distB="0" distL="0" distR="0" wp14:anchorId="7BE79FAC" wp14:editId="5FB42A2D">
            <wp:extent cx="5756910" cy="8250555"/>
            <wp:effectExtent l="0" t="0" r="889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hemie7.TIFF"/>
                    <pic:cNvPicPr/>
                  </pic:nvPicPr>
                  <pic:blipFill>
                    <a:blip r:embed="rId16" cstate="print">
                      <a:extLst>
                        <a:ext uri="{28A0092B-C50C-407E-A947-70E740481C1C}">
                          <a14:useLocalDpi xmlns:a14="http://schemas.microsoft.com/office/drawing/2010/main"/>
                        </a:ext>
                      </a:extLst>
                    </a:blip>
                    <a:stretch>
                      <a:fillRect/>
                    </a:stretch>
                  </pic:blipFill>
                  <pic:spPr>
                    <a:xfrm>
                      <a:off x="0" y="0"/>
                      <a:ext cx="5756910" cy="8250555"/>
                    </a:xfrm>
                    <a:prstGeom prst="rect">
                      <a:avLst/>
                    </a:prstGeom>
                  </pic:spPr>
                </pic:pic>
              </a:graphicData>
            </a:graphic>
          </wp:inline>
        </w:drawing>
      </w:r>
    </w:p>
    <w:p w14:paraId="5FEE41BB" w14:textId="77777777" w:rsidR="00331935" w:rsidRDefault="00331935" w:rsidP="00331935">
      <w:pPr>
        <w:pStyle w:val="Heading2"/>
      </w:pPr>
      <w:bookmarkStart w:id="25" w:name="_Toc461020995"/>
      <w:r>
        <w:lastRenderedPageBreak/>
        <w:t>Molekülgestalt und Molekülpolarität</w:t>
      </w:r>
      <w:bookmarkEnd w:id="25"/>
    </w:p>
    <w:p w14:paraId="45DD138B" w14:textId="77777777" w:rsidR="00331935" w:rsidRDefault="00331935" w:rsidP="00EA65C6">
      <w:pPr>
        <w:pStyle w:val="ListParagraph"/>
        <w:numPr>
          <w:ilvl w:val="0"/>
          <w:numId w:val="17"/>
        </w:numPr>
      </w:pPr>
      <w:r>
        <w:t xml:space="preserve">Dipol-Moleküle besitzen zwei Pole mit positiven oder negativen Partialladungen. </w:t>
      </w:r>
    </w:p>
    <w:p w14:paraId="542A1F33" w14:textId="4FF14074" w:rsidR="00331935" w:rsidRDefault="00331935" w:rsidP="00EA65C6">
      <w:pPr>
        <w:pStyle w:val="ListParagraph"/>
        <w:numPr>
          <w:ilvl w:val="0"/>
          <w:numId w:val="17"/>
        </w:numPr>
      </w:pPr>
      <w:r>
        <w:t>Moleküle sind Dipol bzw. haben Dipolcharakter</w:t>
      </w:r>
    </w:p>
    <w:p w14:paraId="4E9FDD81" w14:textId="63486FD1" w:rsidR="00331935" w:rsidRDefault="00331935" w:rsidP="00EA65C6">
      <w:pPr>
        <w:pStyle w:val="ListParagraph"/>
        <w:numPr>
          <w:ilvl w:val="1"/>
          <w:numId w:val="17"/>
        </w:numPr>
      </w:pPr>
      <w:r>
        <w:t xml:space="preserve">wenn Pole bestehen (mehrere Atomsorten in einer Verbindung) </w:t>
      </w:r>
    </w:p>
    <w:p w14:paraId="21233D2A" w14:textId="7C8D332D" w:rsidR="00331935" w:rsidRDefault="00331935" w:rsidP="00EA65C6">
      <w:pPr>
        <w:pStyle w:val="ListParagraph"/>
        <w:numPr>
          <w:ilvl w:val="1"/>
          <w:numId w:val="17"/>
        </w:numPr>
      </w:pPr>
      <w:r>
        <w:t>wenn die Polschwerpunkte nicht aufeinander fallen.</w:t>
      </w:r>
    </w:p>
    <w:p w14:paraId="1EA23BD4" w14:textId="77777777" w:rsidR="00331935" w:rsidRDefault="00331935" w:rsidP="00331935">
      <w:pPr>
        <w:pStyle w:val="Heading2"/>
      </w:pPr>
      <w:bookmarkStart w:id="26" w:name="_Toc461020996"/>
      <w:r>
        <w:t>Zwischenmolekulare Kräfte</w:t>
      </w:r>
      <w:bookmarkEnd w:id="26"/>
    </w:p>
    <w:p w14:paraId="50DDE518" w14:textId="77777777" w:rsidR="00331935" w:rsidRDefault="00331935" w:rsidP="00331935">
      <w:r>
        <w:t>Molekulare Stoffe bilden im festen Zustand Molekülgitter. Die zwischenmolekularen Kräfte halten sie dabei zusammen. Es gibt drei Arten:</w:t>
      </w:r>
    </w:p>
    <w:p w14:paraId="6BAAA295" w14:textId="2899C641" w:rsidR="00331935" w:rsidRDefault="00331935" w:rsidP="00EA65C6">
      <w:pPr>
        <w:pStyle w:val="ListParagraph"/>
        <w:numPr>
          <w:ilvl w:val="0"/>
          <w:numId w:val="18"/>
        </w:numPr>
        <w:spacing w:after="200" w:line="276" w:lineRule="auto"/>
      </w:pPr>
      <w:r w:rsidRPr="00331935">
        <w:rPr>
          <w:b/>
        </w:rPr>
        <w:t>Wasserstoffbrücken</w:t>
      </w:r>
      <w:r>
        <w:t>: Wasserstoff verbunden mit F-, O- oder N-Atomen haben eine positive Teilladung (</w:t>
      </w:r>
      <w:r>
        <w:sym w:font="Symbol" w:char="F044"/>
      </w:r>
      <w:r w:rsidR="007573A5">
        <w:t>EN &gt;= 0.9</w:t>
      </w:r>
      <w:r>
        <w:t>)</w:t>
      </w:r>
      <w:r w:rsidR="007573A5">
        <w:t xml:space="preserve"> </w:t>
      </w:r>
      <w:r w:rsidR="007573A5">
        <w:sym w:font="Wingdings" w:char="F0E0"/>
      </w:r>
      <w:r w:rsidR="007573A5">
        <w:t xml:space="preserve"> </w:t>
      </w:r>
      <w:r w:rsidR="007573A5" w:rsidRPr="007573A5">
        <w:rPr>
          <w:b/>
        </w:rPr>
        <w:t>HNOF</w:t>
      </w:r>
    </w:p>
    <w:p w14:paraId="0C2C184E" w14:textId="77777777" w:rsidR="00331935" w:rsidRDefault="00331935" w:rsidP="00EA65C6">
      <w:pPr>
        <w:pStyle w:val="ListParagraph"/>
        <w:numPr>
          <w:ilvl w:val="0"/>
          <w:numId w:val="18"/>
        </w:numPr>
        <w:spacing w:after="200" w:line="276" w:lineRule="auto"/>
      </w:pPr>
      <w:r w:rsidRPr="00331935">
        <w:rPr>
          <w:b/>
        </w:rPr>
        <w:t>Dipol-Dipol-Kräfte</w:t>
      </w:r>
      <w:r>
        <w:t xml:space="preserve">: Polaritätskräfte zwischen Dipolmolekülen </w:t>
      </w:r>
    </w:p>
    <w:p w14:paraId="77AF36AA" w14:textId="17D10BAD" w:rsidR="00312682" w:rsidRDefault="00312682" w:rsidP="00EA65C6">
      <w:pPr>
        <w:pStyle w:val="ListParagraph"/>
        <w:numPr>
          <w:ilvl w:val="1"/>
          <w:numId w:val="18"/>
        </w:numPr>
        <w:spacing w:after="200" w:line="276" w:lineRule="auto"/>
      </w:pPr>
      <w:r>
        <w:t>Stärke von Molekülgestalt und EN-Unterschied abhängig</w:t>
      </w:r>
    </w:p>
    <w:p w14:paraId="353F81FC" w14:textId="526CD70C" w:rsidR="00936822" w:rsidRPr="00936822" w:rsidRDefault="00936822" w:rsidP="00EA65C6">
      <w:pPr>
        <w:pStyle w:val="ListParagraph"/>
        <w:numPr>
          <w:ilvl w:val="1"/>
          <w:numId w:val="18"/>
        </w:numPr>
        <w:spacing w:after="200" w:line="276" w:lineRule="auto"/>
      </w:pPr>
      <w:r>
        <w:t xml:space="preserve">Beeinflusst Siedetemperatur und Löslichkeit </w:t>
      </w:r>
      <w:r>
        <w:sym w:font="Wingdings" w:char="F0E0"/>
      </w:r>
      <w:r>
        <w:t xml:space="preserve"> Gleich und gleich gesellt sich gern</w:t>
      </w:r>
    </w:p>
    <w:p w14:paraId="050504F5" w14:textId="72AD269C" w:rsidR="00312682" w:rsidRDefault="00331935" w:rsidP="00EA65C6">
      <w:pPr>
        <w:pStyle w:val="ListParagraph"/>
        <w:numPr>
          <w:ilvl w:val="0"/>
          <w:numId w:val="18"/>
        </w:numPr>
        <w:spacing w:after="200" w:line="276" w:lineRule="auto"/>
      </w:pPr>
      <w:r w:rsidRPr="00331935">
        <w:rPr>
          <w:b/>
        </w:rPr>
        <w:t>Van-der-Waals-Kräfte:</w:t>
      </w:r>
      <w:r>
        <w:t xml:space="preserve"> Schwache Kräfte aufgrund von zeitweisen Teilladungen</w:t>
      </w:r>
      <w:r w:rsidR="00312682">
        <w:t xml:space="preserve"> (momentane Dipole)</w:t>
      </w:r>
    </w:p>
    <w:p w14:paraId="010CD02B" w14:textId="2C9BDE55" w:rsidR="00312682" w:rsidRDefault="00331935" w:rsidP="00EA65C6">
      <w:pPr>
        <w:pStyle w:val="ListParagraph"/>
        <w:numPr>
          <w:ilvl w:val="1"/>
          <w:numId w:val="18"/>
        </w:numPr>
        <w:spacing w:after="200" w:line="276" w:lineRule="auto"/>
      </w:pPr>
      <w:r>
        <w:t>durch Aufenthaltsort der Elektronen</w:t>
      </w:r>
      <w:r w:rsidR="00312682">
        <w:t xml:space="preserve"> bzw. asymmetrischen Elektronenverteilung</w:t>
      </w:r>
      <w:r>
        <w:t xml:space="preserve">. </w:t>
      </w:r>
    </w:p>
    <w:p w14:paraId="12AD2AA7" w14:textId="639AA104" w:rsidR="00331935" w:rsidRDefault="00331935" w:rsidP="00EA65C6">
      <w:pPr>
        <w:pStyle w:val="ListParagraph"/>
        <w:numPr>
          <w:ilvl w:val="1"/>
          <w:numId w:val="18"/>
        </w:numPr>
        <w:spacing w:after="200" w:line="276" w:lineRule="auto"/>
      </w:pPr>
      <w:r>
        <w:t>Wird stärker mit grösserem Moleküls und höherer Moleküloberfläche</w:t>
      </w:r>
    </w:p>
    <w:p w14:paraId="3E1FF46A" w14:textId="77777777" w:rsidR="00312682" w:rsidRDefault="00312682" w:rsidP="00312682">
      <w:pPr>
        <w:pStyle w:val="ListParagraph"/>
        <w:spacing w:after="200" w:line="276" w:lineRule="auto"/>
        <w:ind w:left="1800"/>
      </w:pPr>
    </w:p>
    <w:p w14:paraId="6862AA78" w14:textId="14BC1FFF" w:rsidR="00312682" w:rsidRDefault="00312682" w:rsidP="00312682">
      <w:pPr>
        <w:pStyle w:val="Heading1"/>
      </w:pPr>
      <w:bookmarkStart w:id="27" w:name="_Toc461020997"/>
      <w:r>
        <w:t>Wichtige molekulare Stoffe</w:t>
      </w:r>
      <w:bookmarkEnd w:id="27"/>
    </w:p>
    <w:p w14:paraId="2C32A213" w14:textId="77777777" w:rsidR="00312682" w:rsidRDefault="00312682" w:rsidP="00312682">
      <w:pPr>
        <w:pStyle w:val="Heading2"/>
      </w:pPr>
      <w:bookmarkStart w:id="28" w:name="_Toc461020998"/>
      <w:r>
        <w:t>Wasserstoff</w:t>
      </w:r>
      <w:bookmarkEnd w:id="28"/>
    </w:p>
    <w:p w14:paraId="2D807CA2" w14:textId="77777777" w:rsidR="00312682" w:rsidRDefault="00312682" w:rsidP="00EA65C6">
      <w:pPr>
        <w:pStyle w:val="ListParagraph"/>
        <w:numPr>
          <w:ilvl w:val="0"/>
          <w:numId w:val="19"/>
        </w:numPr>
        <w:spacing w:after="200" w:line="276" w:lineRule="auto"/>
      </w:pPr>
      <w:r>
        <w:t>Brennbar, farblos, geruchlos</w:t>
      </w:r>
    </w:p>
    <w:p w14:paraId="353A2280" w14:textId="77777777" w:rsidR="00312682" w:rsidRDefault="00312682" w:rsidP="00EA65C6">
      <w:pPr>
        <w:pStyle w:val="ListParagraph"/>
        <w:numPr>
          <w:ilvl w:val="0"/>
          <w:numId w:val="19"/>
        </w:numPr>
        <w:spacing w:after="200" w:line="276" w:lineRule="auto"/>
      </w:pPr>
      <w:r>
        <w:t>Gas</w:t>
      </w:r>
    </w:p>
    <w:p w14:paraId="124A6590" w14:textId="57C978DC" w:rsidR="00312682" w:rsidRDefault="00312682" w:rsidP="00EA65C6">
      <w:pPr>
        <w:pStyle w:val="ListParagraph"/>
        <w:numPr>
          <w:ilvl w:val="0"/>
          <w:numId w:val="19"/>
        </w:numPr>
        <w:spacing w:after="200" w:line="276" w:lineRule="auto"/>
      </w:pPr>
      <w:r>
        <w:t>Nichtmetall, erste Hauptgruppe, niedrigste EN</w:t>
      </w:r>
    </w:p>
    <w:p w14:paraId="306195E2" w14:textId="7A937CB3" w:rsidR="00312682" w:rsidRDefault="00312682" w:rsidP="00EA65C6">
      <w:pPr>
        <w:pStyle w:val="ListParagraph"/>
        <w:numPr>
          <w:ilvl w:val="0"/>
          <w:numId w:val="19"/>
        </w:numPr>
        <w:spacing w:after="200" w:line="276" w:lineRule="auto"/>
      </w:pPr>
      <w:r>
        <w:t>Geht eine Elektronenpaarbindung ein zur Edelgaskonfiguration</w:t>
      </w:r>
    </w:p>
    <w:p w14:paraId="3492C77B" w14:textId="34408DC2" w:rsidR="00312682" w:rsidRDefault="00312682" w:rsidP="00312682">
      <w:pPr>
        <w:pStyle w:val="Heading2"/>
      </w:pPr>
      <w:bookmarkStart w:id="29" w:name="_Toc461020999"/>
      <w:r>
        <w:t>Kohlenstoff</w:t>
      </w:r>
      <w:bookmarkEnd w:id="29"/>
    </w:p>
    <w:p w14:paraId="7DFB9804" w14:textId="77777777" w:rsidR="00312682" w:rsidRDefault="00312682" w:rsidP="00312682">
      <w:r>
        <w:t>Modifikationen sind verschiedene Erscheinungsformen eines Elements. Sie bestehen aus gleichen Atomen und unterscheiden sich in Anordnung und Bindungen.</w:t>
      </w:r>
    </w:p>
    <w:p w14:paraId="3803C598" w14:textId="77777777" w:rsidR="00312682" w:rsidRDefault="00312682" w:rsidP="00EA65C6">
      <w:pPr>
        <w:pStyle w:val="ListParagraph"/>
        <w:numPr>
          <w:ilvl w:val="0"/>
          <w:numId w:val="20"/>
        </w:numPr>
        <w:spacing w:after="200" w:line="276" w:lineRule="auto"/>
      </w:pPr>
      <w:r>
        <w:t xml:space="preserve">Gitter: Alle Atome gebunden </w:t>
      </w:r>
      <w:r>
        <w:sym w:font="Wingdings" w:char="F0E0"/>
      </w:r>
      <w:r>
        <w:t xml:space="preserve"> riesiges Molekül, hohe Gitterkräfte</w:t>
      </w:r>
    </w:p>
    <w:p w14:paraId="03C020AE" w14:textId="6F8C3EB7" w:rsidR="00312682" w:rsidRDefault="00312682" w:rsidP="00EA65C6">
      <w:pPr>
        <w:pStyle w:val="ListParagraph"/>
        <w:numPr>
          <w:ilvl w:val="0"/>
          <w:numId w:val="20"/>
        </w:numPr>
        <w:spacing w:after="200" w:line="276" w:lineRule="auto"/>
      </w:pPr>
      <w:r>
        <w:t>Bindende Elektronen deren Aufenthaltsort nicht durch eine Bindung zwischen zwei Atomrümpfen lokalisiert sin, sind delokalisiert. Können Einfach-Bindungen zu partiellen Doppelbindungen ausbauen.</w:t>
      </w:r>
    </w:p>
    <w:p w14:paraId="7CB2591F" w14:textId="77777777" w:rsidR="00312682" w:rsidRDefault="00312682" w:rsidP="00EA65C6">
      <w:pPr>
        <w:pStyle w:val="ListParagraph"/>
        <w:numPr>
          <w:ilvl w:val="0"/>
          <w:numId w:val="20"/>
        </w:numPr>
        <w:spacing w:after="200" w:line="276" w:lineRule="auto"/>
      </w:pPr>
      <w:r>
        <w:t>Kohlenstoff-Atome brauchen 4 Bindungen, und können fast beliebig grosse Ketten, Netze und Gitter bilden</w:t>
      </w:r>
    </w:p>
    <w:p w14:paraId="6111F704" w14:textId="77777777" w:rsidR="00312682" w:rsidRDefault="00312682" w:rsidP="00EA65C6">
      <w:pPr>
        <w:pStyle w:val="ListParagraph"/>
        <w:numPr>
          <w:ilvl w:val="0"/>
          <w:numId w:val="20"/>
        </w:numPr>
        <w:spacing w:after="200" w:line="276" w:lineRule="auto"/>
      </w:pPr>
      <w:r w:rsidRPr="00312682">
        <w:rPr>
          <w:b/>
        </w:rPr>
        <w:t>Grafit</w:t>
      </w:r>
      <w:r>
        <w:t>: Sechsecke in Ebenenform nur durch VdW-Kräfte zusammengehalten, leitet Strom durch delokalisiertes Elektron</w:t>
      </w:r>
    </w:p>
    <w:p w14:paraId="093E3EEE" w14:textId="77777777" w:rsidR="00312682" w:rsidRDefault="00312682" w:rsidP="00EA65C6">
      <w:pPr>
        <w:pStyle w:val="ListParagraph"/>
        <w:numPr>
          <w:ilvl w:val="0"/>
          <w:numId w:val="20"/>
        </w:numPr>
        <w:spacing w:after="200" w:line="276" w:lineRule="auto"/>
      </w:pPr>
      <w:r w:rsidRPr="00312682">
        <w:rPr>
          <w:b/>
        </w:rPr>
        <w:t>Diamant</w:t>
      </w:r>
      <w:r>
        <w:t xml:space="preserve">: Diamantgitter: vier Bindungen in Tetraederform </w:t>
      </w:r>
      <w:r>
        <w:sym w:font="Wingdings" w:char="F0E0"/>
      </w:r>
      <w:r>
        <w:t xml:space="preserve"> nicht leitend, hart und durchsichtig</w:t>
      </w:r>
    </w:p>
    <w:p w14:paraId="3400E835" w14:textId="77777777" w:rsidR="00312682" w:rsidRDefault="00312682" w:rsidP="00312682">
      <w:pPr>
        <w:pStyle w:val="Heading2"/>
      </w:pPr>
      <w:bookmarkStart w:id="30" w:name="_Toc461021000"/>
      <w:r>
        <w:lastRenderedPageBreak/>
        <w:t>Stickstoff</w:t>
      </w:r>
      <w:bookmarkEnd w:id="30"/>
    </w:p>
    <w:p w14:paraId="21D9187D" w14:textId="77777777" w:rsidR="00312682" w:rsidRDefault="00312682" w:rsidP="00EA65C6">
      <w:pPr>
        <w:pStyle w:val="ListParagraph"/>
        <w:numPr>
          <w:ilvl w:val="0"/>
          <w:numId w:val="21"/>
        </w:numPr>
        <w:spacing w:after="200" w:line="276" w:lineRule="auto"/>
      </w:pPr>
      <w:r>
        <w:t>Farblos, geruchlos</w:t>
      </w:r>
    </w:p>
    <w:p w14:paraId="67130AD8" w14:textId="4404CEC9" w:rsidR="00312682" w:rsidRDefault="00312682" w:rsidP="00EA65C6">
      <w:pPr>
        <w:pStyle w:val="ListParagraph"/>
        <w:numPr>
          <w:ilvl w:val="0"/>
          <w:numId w:val="21"/>
        </w:numPr>
        <w:spacing w:after="200" w:line="276" w:lineRule="auto"/>
      </w:pPr>
      <w:r>
        <w:t>Gas, ca. 80% der Luft</w:t>
      </w:r>
    </w:p>
    <w:p w14:paraId="6093E9AB" w14:textId="1A44911E" w:rsidR="00312682" w:rsidRDefault="00312682" w:rsidP="00EA65C6">
      <w:pPr>
        <w:pStyle w:val="ListParagraph"/>
        <w:numPr>
          <w:ilvl w:val="0"/>
          <w:numId w:val="21"/>
        </w:numPr>
        <w:spacing w:after="200" w:line="276" w:lineRule="auto"/>
      </w:pPr>
      <w:r>
        <w:t>Reaktionsträge, da Dreifachbindung des N3 gelöst werden muss</w:t>
      </w:r>
    </w:p>
    <w:p w14:paraId="25781FDC" w14:textId="77777777" w:rsidR="00312682" w:rsidRDefault="00312682" w:rsidP="00312682">
      <w:pPr>
        <w:pStyle w:val="Heading2"/>
      </w:pPr>
      <w:bookmarkStart w:id="31" w:name="_Toc461021001"/>
      <w:r>
        <w:t>Phosphor</w:t>
      </w:r>
      <w:bookmarkEnd w:id="31"/>
    </w:p>
    <w:p w14:paraId="0C6B137E" w14:textId="1B205B9C" w:rsidR="00312682" w:rsidRDefault="00312682" w:rsidP="00EA65C6">
      <w:pPr>
        <w:pStyle w:val="ListParagraph"/>
        <w:numPr>
          <w:ilvl w:val="0"/>
          <w:numId w:val="22"/>
        </w:numPr>
        <w:spacing w:after="200" w:line="276" w:lineRule="auto"/>
      </w:pPr>
      <w:r>
        <w:t>Mehrere Modifikationen: weiss (reaktionsfreudig, entzündet sich bei NB); rot.</w:t>
      </w:r>
    </w:p>
    <w:p w14:paraId="02D770B7" w14:textId="77777777" w:rsidR="00312682" w:rsidRDefault="00312682" w:rsidP="00EA65C6">
      <w:pPr>
        <w:pStyle w:val="ListParagraph"/>
        <w:numPr>
          <w:ilvl w:val="0"/>
          <w:numId w:val="22"/>
        </w:numPr>
        <w:spacing w:after="200" w:line="276" w:lineRule="auto"/>
      </w:pPr>
      <w:r>
        <w:t xml:space="preserve">Besteht aus P4-Molekülen: Kleiner Bindungswinkel (60 Grad) </w:t>
      </w:r>
      <w:r>
        <w:sym w:font="Wingdings" w:char="F0E0"/>
      </w:r>
      <w:r>
        <w:t xml:space="preserve"> instabil</w:t>
      </w:r>
    </w:p>
    <w:p w14:paraId="1E0BC8D7" w14:textId="77777777" w:rsidR="00312682" w:rsidRDefault="00312682" w:rsidP="00312682">
      <w:pPr>
        <w:pStyle w:val="Heading2"/>
      </w:pPr>
      <w:bookmarkStart w:id="32" w:name="_Toc461021002"/>
      <w:r>
        <w:t>Sauerstoff</w:t>
      </w:r>
      <w:bookmarkEnd w:id="32"/>
    </w:p>
    <w:p w14:paraId="4524A7F7" w14:textId="77777777" w:rsidR="00312682" w:rsidRDefault="00312682" w:rsidP="00EA65C6">
      <w:pPr>
        <w:pStyle w:val="ListParagraph"/>
        <w:numPr>
          <w:ilvl w:val="0"/>
          <w:numId w:val="23"/>
        </w:numPr>
        <w:spacing w:after="200" w:line="276" w:lineRule="auto"/>
      </w:pPr>
      <w:r>
        <w:t>Zwei Arten:</w:t>
      </w:r>
    </w:p>
    <w:p w14:paraId="2A4C80A1" w14:textId="77777777" w:rsidR="00312682" w:rsidRDefault="00312682" w:rsidP="00EA65C6">
      <w:pPr>
        <w:pStyle w:val="ListParagraph"/>
        <w:numPr>
          <w:ilvl w:val="1"/>
          <w:numId w:val="23"/>
        </w:numPr>
        <w:spacing w:after="200" w:line="276" w:lineRule="auto"/>
      </w:pPr>
      <w:r>
        <w:t>O2: Luftbestandteil (21%), exotherme Reaktionen nach Aktivierung</w:t>
      </w:r>
    </w:p>
    <w:p w14:paraId="53EF686B" w14:textId="77777777" w:rsidR="00312682" w:rsidRDefault="00312682" w:rsidP="00EA65C6">
      <w:pPr>
        <w:pStyle w:val="ListParagraph"/>
        <w:numPr>
          <w:ilvl w:val="1"/>
          <w:numId w:val="23"/>
        </w:numPr>
        <w:spacing w:after="200" w:line="276" w:lineRule="auto"/>
      </w:pPr>
      <w:r>
        <w:t>O3: Ozon, entsteht durch kurzwellige UV-Strahlung und blockiert diese. Ist in der Stratosphäre vorhanden, wird von Ozonkillern wie FCKW angegriffen</w:t>
      </w:r>
    </w:p>
    <w:p w14:paraId="2285B919" w14:textId="77777777" w:rsidR="00312682" w:rsidRDefault="00312682" w:rsidP="00312682">
      <w:pPr>
        <w:pStyle w:val="Heading2"/>
      </w:pPr>
      <w:bookmarkStart w:id="33" w:name="_Toc461021003"/>
      <w:r>
        <w:t>Schwefel</w:t>
      </w:r>
      <w:bookmarkEnd w:id="33"/>
    </w:p>
    <w:p w14:paraId="7F1AC0F4" w14:textId="77777777" w:rsidR="00312682" w:rsidRDefault="00312682" w:rsidP="00EA65C6">
      <w:pPr>
        <w:pStyle w:val="ListParagraph"/>
        <w:numPr>
          <w:ilvl w:val="0"/>
          <w:numId w:val="24"/>
        </w:numPr>
        <w:spacing w:after="200" w:line="276" w:lineRule="auto"/>
      </w:pPr>
      <w:r>
        <w:t>Gelb, Kristallin</w:t>
      </w:r>
    </w:p>
    <w:p w14:paraId="40695EC8" w14:textId="77777777" w:rsidR="00312682" w:rsidRDefault="00312682" w:rsidP="00EA65C6">
      <w:pPr>
        <w:pStyle w:val="ListParagraph"/>
        <w:numPr>
          <w:ilvl w:val="0"/>
          <w:numId w:val="24"/>
        </w:numPr>
        <w:spacing w:after="200" w:line="276" w:lineRule="auto"/>
      </w:pPr>
      <w:r>
        <w:t>Beide Modifikationen bestehen aus S8-Ringen, sie unterscheiden sich durch deren Anordnung</w:t>
      </w:r>
    </w:p>
    <w:p w14:paraId="2565E82A" w14:textId="106D181B" w:rsidR="00312682" w:rsidRDefault="00312682" w:rsidP="00312682">
      <w:pPr>
        <w:pStyle w:val="Heading2"/>
      </w:pPr>
      <w:bookmarkStart w:id="34" w:name="_Toc461021004"/>
      <w:r>
        <w:t>Halogene</w:t>
      </w:r>
      <w:bookmarkEnd w:id="34"/>
    </w:p>
    <w:p w14:paraId="51884E00" w14:textId="77777777" w:rsidR="00312682" w:rsidRDefault="00312682" w:rsidP="00EA65C6">
      <w:pPr>
        <w:pStyle w:val="ListParagraph"/>
        <w:numPr>
          <w:ilvl w:val="0"/>
          <w:numId w:val="25"/>
        </w:numPr>
        <w:spacing w:after="200" w:line="276" w:lineRule="auto"/>
      </w:pPr>
      <w:r>
        <w:t>Reaktionsfreudige Nichtmetalle</w:t>
      </w:r>
    </w:p>
    <w:p w14:paraId="75253F6C" w14:textId="77777777" w:rsidR="00312682" w:rsidRDefault="00312682" w:rsidP="00EA65C6">
      <w:pPr>
        <w:pStyle w:val="ListParagraph"/>
        <w:numPr>
          <w:ilvl w:val="0"/>
          <w:numId w:val="25"/>
        </w:numPr>
        <w:spacing w:after="200" w:line="276" w:lineRule="auto"/>
      </w:pPr>
      <w:r>
        <w:t>Hohe EN</w:t>
      </w:r>
    </w:p>
    <w:p w14:paraId="30FF01E1" w14:textId="77777777" w:rsidR="00312682" w:rsidRDefault="00312682" w:rsidP="00EA65C6">
      <w:pPr>
        <w:pStyle w:val="ListParagraph"/>
        <w:numPr>
          <w:ilvl w:val="0"/>
          <w:numId w:val="25"/>
        </w:numPr>
        <w:spacing w:after="200" w:line="276" w:lineRule="auto"/>
      </w:pPr>
      <w:r>
        <w:t>Nicht elementar vorkommend</w:t>
      </w:r>
    </w:p>
    <w:p w14:paraId="41F7E117" w14:textId="35EAC8B3" w:rsidR="00312682" w:rsidRDefault="00312682" w:rsidP="00EA65C6">
      <w:pPr>
        <w:pStyle w:val="ListParagraph"/>
        <w:numPr>
          <w:ilvl w:val="0"/>
          <w:numId w:val="25"/>
        </w:numPr>
        <w:spacing w:after="200" w:line="276" w:lineRule="auto"/>
      </w:pPr>
      <w:r>
        <w:t>Zweiatomige Moleküle, die sich leicht spalten lassen</w:t>
      </w:r>
    </w:p>
    <w:p w14:paraId="48B85138" w14:textId="77777777" w:rsidR="00ED6363" w:rsidRDefault="00ED6363">
      <w:pPr>
        <w:rPr>
          <w:rFonts w:asciiTheme="majorHAnsi" w:eastAsiaTheme="majorEastAsia" w:hAnsiTheme="majorHAnsi" w:cstheme="majorBidi"/>
          <w:color w:val="2E74B5" w:themeColor="accent1" w:themeShade="BF"/>
          <w:sz w:val="32"/>
          <w:szCs w:val="32"/>
        </w:rPr>
      </w:pPr>
      <w:r>
        <w:br w:type="page"/>
      </w:r>
    </w:p>
    <w:p w14:paraId="487F6902" w14:textId="444290C3" w:rsidR="00331935" w:rsidRDefault="00AC7464" w:rsidP="00AC7464">
      <w:pPr>
        <w:pStyle w:val="Heading1"/>
      </w:pPr>
      <w:bookmarkStart w:id="35" w:name="_Toc461021005"/>
      <w:r>
        <w:lastRenderedPageBreak/>
        <w:t>Metalle</w:t>
      </w:r>
      <w:bookmarkEnd w:id="35"/>
    </w:p>
    <w:p w14:paraId="1AFDF5CD" w14:textId="77777777" w:rsidR="00AC7464" w:rsidRDefault="00AC7464" w:rsidP="00AC7464">
      <w:r>
        <w:t>Typische Merkmale:</w:t>
      </w:r>
    </w:p>
    <w:p w14:paraId="1BCB7CB0" w14:textId="77777777" w:rsidR="00AC7464" w:rsidRDefault="00AC7464" w:rsidP="00EA65C6">
      <w:pPr>
        <w:pStyle w:val="ListParagraph"/>
        <w:numPr>
          <w:ilvl w:val="0"/>
          <w:numId w:val="26"/>
        </w:numPr>
        <w:spacing w:after="200" w:line="276" w:lineRule="auto"/>
      </w:pPr>
      <w:r>
        <w:t>Elektrische Leitfähigkeit (Elektronengas)</w:t>
      </w:r>
    </w:p>
    <w:p w14:paraId="687B1CCA" w14:textId="77777777" w:rsidR="00AC7464" w:rsidRDefault="00AC7464" w:rsidP="00EA65C6">
      <w:pPr>
        <w:pStyle w:val="ListParagraph"/>
        <w:numPr>
          <w:ilvl w:val="0"/>
          <w:numId w:val="26"/>
        </w:numPr>
        <w:spacing w:after="200" w:line="276" w:lineRule="auto"/>
      </w:pPr>
      <w:r>
        <w:t>Wärmeleitfähigkeit</w:t>
      </w:r>
    </w:p>
    <w:p w14:paraId="560C5BB4" w14:textId="77777777" w:rsidR="00AC7464" w:rsidRDefault="00AC7464" w:rsidP="00EA65C6">
      <w:pPr>
        <w:pStyle w:val="ListParagraph"/>
        <w:numPr>
          <w:ilvl w:val="0"/>
          <w:numId w:val="26"/>
        </w:numPr>
        <w:spacing w:after="200" w:line="276" w:lineRule="auto"/>
      </w:pPr>
      <w:r>
        <w:t>Verformbarkeit (leichte Verschiebbarkeit der Gitterebenen)</w:t>
      </w:r>
    </w:p>
    <w:p w14:paraId="3326FEEE" w14:textId="77777777" w:rsidR="00AC7464" w:rsidRDefault="00AC7464" w:rsidP="00EA65C6">
      <w:pPr>
        <w:pStyle w:val="ListParagraph"/>
        <w:numPr>
          <w:ilvl w:val="0"/>
          <w:numId w:val="26"/>
        </w:numPr>
        <w:spacing w:after="200" w:line="276" w:lineRule="auto"/>
      </w:pPr>
      <w:r>
        <w:t>Glanz</w:t>
      </w:r>
    </w:p>
    <w:p w14:paraId="7A0EB192" w14:textId="541FAD79" w:rsidR="00AC7464" w:rsidRDefault="00AC7464" w:rsidP="00EA65C6">
      <w:pPr>
        <w:pStyle w:val="ListParagraph"/>
        <w:numPr>
          <w:ilvl w:val="0"/>
          <w:numId w:val="26"/>
        </w:numPr>
        <w:spacing w:after="200" w:line="276" w:lineRule="auto"/>
      </w:pPr>
      <w:r>
        <w:t xml:space="preserve">Hohe Schmelz- und Siedetemperatur </w:t>
      </w:r>
      <w:r>
        <w:sym w:font="Wingdings" w:char="F0E0"/>
      </w:r>
      <w:r>
        <w:t xml:space="preserve"> Starke Bindung</w:t>
      </w:r>
    </w:p>
    <w:p w14:paraId="20BF2853" w14:textId="11DBE10F" w:rsidR="00AC7464" w:rsidRDefault="00AC7464" w:rsidP="00EA65C6">
      <w:pPr>
        <w:pStyle w:val="ListParagraph"/>
        <w:numPr>
          <w:ilvl w:val="0"/>
          <w:numId w:val="26"/>
        </w:numPr>
        <w:spacing w:after="200" w:line="276" w:lineRule="auto"/>
      </w:pPr>
      <w:r>
        <w:t>Hohe Dichte</w:t>
      </w:r>
    </w:p>
    <w:p w14:paraId="607ABC69" w14:textId="77777777" w:rsidR="00AC7464" w:rsidRDefault="00AC7464" w:rsidP="00EA65C6">
      <w:pPr>
        <w:pStyle w:val="ListParagraph"/>
        <w:numPr>
          <w:ilvl w:val="0"/>
          <w:numId w:val="26"/>
        </w:numPr>
        <w:spacing w:after="200" w:line="276" w:lineRule="auto"/>
      </w:pPr>
      <w:r>
        <w:t>Hohe Härte</w:t>
      </w:r>
    </w:p>
    <w:p w14:paraId="28377D69" w14:textId="0740AC5A" w:rsidR="00AC7464" w:rsidRDefault="00AC7464" w:rsidP="00EA65C6">
      <w:pPr>
        <w:pStyle w:val="ListParagraph"/>
        <w:numPr>
          <w:ilvl w:val="0"/>
          <w:numId w:val="26"/>
        </w:numPr>
        <w:spacing w:after="200" w:line="276" w:lineRule="auto"/>
      </w:pPr>
      <w:r>
        <w:t xml:space="preserve">Wenige VE </w:t>
      </w:r>
      <w:r>
        <w:sym w:font="Wingdings" w:char="F0E0"/>
      </w:r>
      <w:r>
        <w:t xml:space="preserve"> niedrigere Ionisierungsenergien (kleine Rumpfladung)</w:t>
      </w:r>
    </w:p>
    <w:p w14:paraId="3D7D04CB" w14:textId="7D4877DA" w:rsidR="00AC7464" w:rsidRDefault="00AC7464" w:rsidP="00EA65C6">
      <w:pPr>
        <w:pStyle w:val="ListParagraph"/>
        <w:numPr>
          <w:ilvl w:val="0"/>
          <w:numId w:val="26"/>
        </w:numPr>
        <w:spacing w:after="200" w:line="276" w:lineRule="auto"/>
      </w:pPr>
      <w:r>
        <w:t>Nicht elementar vorkommend (ausser Edel- und Halbedelmetalle)</w:t>
      </w:r>
    </w:p>
    <w:p w14:paraId="602AE6FF" w14:textId="6EBED66F" w:rsidR="00AC7464" w:rsidRDefault="003125C4" w:rsidP="00AC7464">
      <w:pPr>
        <w:spacing w:after="200" w:line="276" w:lineRule="auto"/>
      </w:pPr>
      <w:r>
        <w:rPr>
          <w:noProof/>
          <w:lang w:val="en-US"/>
        </w:rPr>
        <w:drawing>
          <wp:inline distT="0" distB="0" distL="0" distR="0" wp14:anchorId="2A354E05" wp14:editId="11453428">
            <wp:extent cx="5108448" cy="2078736"/>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hemie8.TIFF"/>
                    <pic:cNvPicPr/>
                  </pic:nvPicPr>
                  <pic:blipFill>
                    <a:blip r:embed="rId17" cstate="print">
                      <a:extLst>
                        <a:ext uri="{28A0092B-C50C-407E-A947-70E740481C1C}">
                          <a14:useLocalDpi xmlns:a14="http://schemas.microsoft.com/office/drawing/2010/main"/>
                        </a:ext>
                      </a:extLst>
                    </a:blip>
                    <a:stretch>
                      <a:fillRect/>
                    </a:stretch>
                  </pic:blipFill>
                  <pic:spPr>
                    <a:xfrm>
                      <a:off x="0" y="0"/>
                      <a:ext cx="5108448" cy="2078736"/>
                    </a:xfrm>
                    <a:prstGeom prst="rect">
                      <a:avLst/>
                    </a:prstGeom>
                  </pic:spPr>
                </pic:pic>
              </a:graphicData>
            </a:graphic>
          </wp:inline>
        </w:drawing>
      </w:r>
    </w:p>
    <w:p w14:paraId="7912F780" w14:textId="77777777" w:rsidR="00AC7464" w:rsidRDefault="00AC7464" w:rsidP="00EA65C6">
      <w:pPr>
        <w:pStyle w:val="ListParagraph"/>
        <w:numPr>
          <w:ilvl w:val="0"/>
          <w:numId w:val="27"/>
        </w:numPr>
      </w:pPr>
      <w:r>
        <w:t xml:space="preserve">Metalle sind im festen Zustand in Metallgittern, in denen die Atomrümpfe dicht gepackt sind und die VE als Elektronengas als delokalisierte Elektronen herumschwirren. </w:t>
      </w:r>
    </w:p>
    <w:p w14:paraId="4B8F555A" w14:textId="77777777" w:rsidR="00AC7464" w:rsidRDefault="00AC7464" w:rsidP="00EA65C6">
      <w:pPr>
        <w:pStyle w:val="ListParagraph"/>
        <w:numPr>
          <w:ilvl w:val="0"/>
          <w:numId w:val="27"/>
        </w:numPr>
      </w:pPr>
      <w:r>
        <w:t>Die Bindung beruht auf der elektrostatischen Anziehung der positiv geladenen Atomrümpfe und den Elektronen.</w:t>
      </w:r>
    </w:p>
    <w:p w14:paraId="31F3AF4F" w14:textId="5B897AFD" w:rsidR="00AC7464" w:rsidRDefault="00AC7464" w:rsidP="00EA65C6">
      <w:pPr>
        <w:pStyle w:val="ListParagraph"/>
        <w:numPr>
          <w:ilvl w:val="0"/>
          <w:numId w:val="27"/>
        </w:numPr>
      </w:pPr>
      <w:r>
        <w:t xml:space="preserve">Die Bindung ist stärker, </w:t>
      </w:r>
    </w:p>
    <w:p w14:paraId="4B56FE1F" w14:textId="5CBE7E4D" w:rsidR="00AC7464" w:rsidRDefault="00AC7464" w:rsidP="00EA65C6">
      <w:pPr>
        <w:pStyle w:val="ListParagraph"/>
        <w:numPr>
          <w:ilvl w:val="1"/>
          <w:numId w:val="27"/>
        </w:numPr>
      </w:pPr>
      <w:r>
        <w:t xml:space="preserve">umso kleiner die Atome </w:t>
      </w:r>
    </w:p>
    <w:p w14:paraId="7C3849A1" w14:textId="1300314F" w:rsidR="00AC7464" w:rsidRDefault="00AC7464" w:rsidP="00EA65C6">
      <w:pPr>
        <w:pStyle w:val="ListParagraph"/>
        <w:numPr>
          <w:ilvl w:val="1"/>
          <w:numId w:val="27"/>
        </w:numPr>
      </w:pPr>
      <w:r>
        <w:t xml:space="preserve">umso mehr Bindungselektronen </w:t>
      </w:r>
    </w:p>
    <w:p w14:paraId="4B6D35A3" w14:textId="0E6ABF31" w:rsidR="00AC7464" w:rsidRDefault="00001E92" w:rsidP="00001E92">
      <w:pPr>
        <w:pStyle w:val="Heading1"/>
      </w:pPr>
      <w:bookmarkStart w:id="36" w:name="_Toc461021006"/>
      <w:r>
        <w:lastRenderedPageBreak/>
        <w:t>Ionenbindung und Salze</w:t>
      </w:r>
      <w:bookmarkEnd w:id="36"/>
    </w:p>
    <w:p w14:paraId="77275FB4" w14:textId="7D79FE31" w:rsidR="00001E92" w:rsidRDefault="003125C4" w:rsidP="00001E92">
      <w:r>
        <w:rPr>
          <w:noProof/>
          <w:lang w:val="en-US"/>
        </w:rPr>
        <w:drawing>
          <wp:inline distT="0" distB="0" distL="0" distR="0" wp14:anchorId="4C19A45F" wp14:editId="3547BADB">
            <wp:extent cx="4971288" cy="3843528"/>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hemie9.TIFF"/>
                    <pic:cNvPicPr/>
                  </pic:nvPicPr>
                  <pic:blipFill>
                    <a:blip r:embed="rId18" cstate="print">
                      <a:extLst>
                        <a:ext uri="{28A0092B-C50C-407E-A947-70E740481C1C}">
                          <a14:useLocalDpi xmlns:a14="http://schemas.microsoft.com/office/drawing/2010/main"/>
                        </a:ext>
                      </a:extLst>
                    </a:blip>
                    <a:stretch>
                      <a:fillRect/>
                    </a:stretch>
                  </pic:blipFill>
                  <pic:spPr>
                    <a:xfrm>
                      <a:off x="0" y="0"/>
                      <a:ext cx="4971288" cy="3843528"/>
                    </a:xfrm>
                    <a:prstGeom prst="rect">
                      <a:avLst/>
                    </a:prstGeom>
                  </pic:spPr>
                </pic:pic>
              </a:graphicData>
            </a:graphic>
          </wp:inline>
        </w:drawing>
      </w:r>
    </w:p>
    <w:p w14:paraId="4802FF06" w14:textId="0B20AA2A" w:rsidR="007B25D8" w:rsidRDefault="007B25D8" w:rsidP="00001E92">
      <w:r>
        <w:t>Vorgang ist exotherm, Elektronenaffinität und Gitterenergie ist mehr als aufgewendete Energien</w:t>
      </w:r>
    </w:p>
    <w:p w14:paraId="64A4E6A2" w14:textId="655FF114" w:rsidR="007B25D8" w:rsidRDefault="007B25D8" w:rsidP="00EA65C6">
      <w:pPr>
        <w:pStyle w:val="ListParagraph"/>
        <w:numPr>
          <w:ilvl w:val="0"/>
          <w:numId w:val="28"/>
        </w:numPr>
      </w:pPr>
      <w:r>
        <w:t>Energie muss zugeführt werden um Metall-Atome aus Metallgitter lösen (Sublimationsenergie) und um Nichtmetall-Moleküle in Atome spalten (Bindungsenergie)</w:t>
      </w:r>
    </w:p>
    <w:p w14:paraId="0EE931FC" w14:textId="55948B07" w:rsidR="007B25D8" w:rsidRDefault="007B25D8" w:rsidP="00EA65C6">
      <w:pPr>
        <w:pStyle w:val="ListParagraph"/>
        <w:numPr>
          <w:ilvl w:val="0"/>
          <w:numId w:val="28"/>
        </w:numPr>
      </w:pPr>
      <w:r>
        <w:t>Als Gas: Metall-Atom wird durch Elektronenabgabe zum Kation (positiv geladen). Aus dem Nichtmetall-Atom entsteht durch Elektronenaufnahme das Anion (negativ geladen).</w:t>
      </w:r>
    </w:p>
    <w:p w14:paraId="7A93CFE2" w14:textId="351E8EBD" w:rsidR="007B25D8" w:rsidRDefault="007B25D8" w:rsidP="00EA65C6">
      <w:pPr>
        <w:pStyle w:val="ListParagraph"/>
        <w:numPr>
          <w:ilvl w:val="0"/>
          <w:numId w:val="28"/>
        </w:numPr>
      </w:pPr>
      <w:r>
        <w:t xml:space="preserve">Anionen </w:t>
      </w:r>
      <w:r w:rsidR="00520114">
        <w:t xml:space="preserve">(–) </w:t>
      </w:r>
      <w:r>
        <w:t>und Kationen</w:t>
      </w:r>
      <w:r w:rsidR="00520114">
        <w:t xml:space="preserve"> (+)</w:t>
      </w:r>
      <w:r>
        <w:t xml:space="preserve"> ziehen sich an </w:t>
      </w:r>
      <w:r>
        <w:sym w:font="Wingdings" w:char="F0E0"/>
      </w:r>
      <w:r>
        <w:t xml:space="preserve"> bilden Ionengitter</w:t>
      </w:r>
    </w:p>
    <w:p w14:paraId="4EBD79EE" w14:textId="77777777" w:rsidR="007B25D8" w:rsidRDefault="007B25D8" w:rsidP="00EA65C6">
      <w:pPr>
        <w:pStyle w:val="ListParagraph"/>
        <w:numPr>
          <w:ilvl w:val="1"/>
          <w:numId w:val="28"/>
        </w:numPr>
      </w:pPr>
      <w:r>
        <w:t xml:space="preserve">jedes Ion von einer bestimmten Zahl (Koordinationszahl) Gegenionen umgeben ist </w:t>
      </w:r>
      <w:r>
        <w:sym w:font="Wingdings" w:char="F0E0"/>
      </w:r>
      <w:r>
        <w:t xml:space="preserve"> Salzkristalle.</w:t>
      </w:r>
    </w:p>
    <w:p w14:paraId="7690A6C2" w14:textId="4FC06619" w:rsidR="00F64E74" w:rsidRDefault="00F64E74" w:rsidP="00F64E74">
      <w:pPr>
        <w:pStyle w:val="Heading2"/>
      </w:pPr>
      <w:bookmarkStart w:id="37" w:name="_Toc461021007"/>
      <w:r>
        <w:t>Eigenschaften</w:t>
      </w:r>
      <w:bookmarkEnd w:id="37"/>
    </w:p>
    <w:p w14:paraId="22773367" w14:textId="77777777" w:rsidR="00F64E74" w:rsidRDefault="00F64E74" w:rsidP="00EA65C6">
      <w:pPr>
        <w:pStyle w:val="ListParagraph"/>
        <w:numPr>
          <w:ilvl w:val="0"/>
          <w:numId w:val="29"/>
        </w:numPr>
        <w:spacing w:after="200" w:line="276" w:lineRule="auto"/>
      </w:pPr>
      <w:r>
        <w:t>Kationen sind kleiner als die Atome, da sie eine Schale verlieren</w:t>
      </w:r>
    </w:p>
    <w:p w14:paraId="51FBAC37" w14:textId="77777777" w:rsidR="00F64E74" w:rsidRDefault="00F64E74" w:rsidP="00EA65C6">
      <w:pPr>
        <w:pStyle w:val="ListParagraph"/>
        <w:numPr>
          <w:ilvl w:val="0"/>
          <w:numId w:val="29"/>
        </w:numPr>
        <w:spacing w:after="200" w:line="276" w:lineRule="auto"/>
      </w:pPr>
      <w:r>
        <w:t>Anionen sind etwa gleich gross</w:t>
      </w:r>
    </w:p>
    <w:p w14:paraId="3F0AA3DB" w14:textId="52F62798" w:rsidR="00F64E74" w:rsidRDefault="00F64E74" w:rsidP="00EA65C6">
      <w:pPr>
        <w:pStyle w:val="ListParagraph"/>
        <w:numPr>
          <w:ilvl w:val="0"/>
          <w:numId w:val="29"/>
        </w:numPr>
        <w:spacing w:after="200" w:line="276" w:lineRule="auto"/>
      </w:pPr>
      <w:r>
        <w:t>Ionenladung (Hauptgruppe: VE-Zahl; Nebengruppe: Nichtmetalle VE zum Oktett)</w:t>
      </w:r>
    </w:p>
    <w:p w14:paraId="163CD54A" w14:textId="77777777" w:rsidR="00F64E74" w:rsidRDefault="00F64E74" w:rsidP="00EA65C6">
      <w:pPr>
        <w:pStyle w:val="ListParagraph"/>
        <w:numPr>
          <w:ilvl w:val="0"/>
          <w:numId w:val="29"/>
        </w:numPr>
        <w:spacing w:after="200" w:line="276" w:lineRule="auto"/>
      </w:pPr>
      <w:r>
        <w:t xml:space="preserve">Übergangsmetalle könne z.T. auch Elektronen von der 2. Schale abgeben </w:t>
      </w:r>
      <w:r>
        <w:sym w:font="Wingdings" w:char="F0E0"/>
      </w:r>
      <w:r>
        <w:t xml:space="preserve"> unterschiedliche Ladung je nach Bindungspartner</w:t>
      </w:r>
    </w:p>
    <w:p w14:paraId="36CF2B5C" w14:textId="45728D28" w:rsidR="00F64E74" w:rsidRDefault="00F64E74" w:rsidP="00EA65C6">
      <w:pPr>
        <w:pStyle w:val="ListParagraph"/>
        <w:numPr>
          <w:ilvl w:val="0"/>
          <w:numId w:val="29"/>
        </w:numPr>
        <w:spacing w:after="200" w:line="276" w:lineRule="auto"/>
      </w:pPr>
      <w:r>
        <w:t>Gitterkräfte</w:t>
      </w:r>
      <w:r w:rsidR="00F15989">
        <w:t xml:space="preserve"> und Schmelztemperatur</w:t>
      </w:r>
      <w:r>
        <w:t xml:space="preserve"> werden grösser mit höheren Ione</w:t>
      </w:r>
      <w:r w:rsidR="00CD239A">
        <w:t xml:space="preserve">nladungen und kleineren Ionenradien </w:t>
      </w:r>
      <w:r w:rsidR="00CD239A">
        <w:sym w:font="Wingdings" w:char="F0E0"/>
      </w:r>
      <w:r w:rsidR="00CD239A">
        <w:t xml:space="preserve"> Coulomb-Gesetz</w:t>
      </w:r>
    </w:p>
    <w:p w14:paraId="37301CF8" w14:textId="77777777" w:rsidR="00ED6363" w:rsidRDefault="00ED6363">
      <w:pPr>
        <w:rPr>
          <w:rFonts w:asciiTheme="majorHAnsi" w:eastAsiaTheme="majorEastAsia" w:hAnsiTheme="majorHAnsi" w:cstheme="majorBidi"/>
          <w:color w:val="2E74B5" w:themeColor="accent1" w:themeShade="BF"/>
          <w:sz w:val="26"/>
          <w:szCs w:val="26"/>
        </w:rPr>
      </w:pPr>
      <w:r>
        <w:br w:type="page"/>
      </w:r>
    </w:p>
    <w:p w14:paraId="379B6C26" w14:textId="6210BD04" w:rsidR="00F64E74" w:rsidRDefault="00F64E74" w:rsidP="00F64E74">
      <w:pPr>
        <w:pStyle w:val="Heading2"/>
      </w:pPr>
      <w:bookmarkStart w:id="38" w:name="_Toc461021008"/>
      <w:r>
        <w:lastRenderedPageBreak/>
        <w:t>Salzformeln</w:t>
      </w:r>
      <w:bookmarkEnd w:id="38"/>
    </w:p>
    <w:p w14:paraId="2089C614" w14:textId="44696AC0" w:rsidR="00F64E74" w:rsidRDefault="00F64E74" w:rsidP="00EA65C6">
      <w:pPr>
        <w:pStyle w:val="ListParagraph"/>
        <w:numPr>
          <w:ilvl w:val="0"/>
          <w:numId w:val="30"/>
        </w:numPr>
      </w:pPr>
      <w:r>
        <w:t>Salzformel ist Verhältnisformel</w:t>
      </w:r>
    </w:p>
    <w:p w14:paraId="6080B33F" w14:textId="46B880F3" w:rsidR="00F64E74" w:rsidRDefault="00F64E74" w:rsidP="00EA65C6">
      <w:pPr>
        <w:pStyle w:val="ListParagraph"/>
        <w:numPr>
          <w:ilvl w:val="0"/>
          <w:numId w:val="30"/>
        </w:numPr>
      </w:pPr>
      <w:r>
        <w:t>Summe aller Ladungen = 0</w:t>
      </w:r>
    </w:p>
    <w:p w14:paraId="4D90EABC" w14:textId="7C982138" w:rsidR="00F64E74" w:rsidRDefault="003125C4" w:rsidP="00F64E74">
      <w:r>
        <w:rPr>
          <w:noProof/>
          <w:lang w:val="en-US"/>
        </w:rPr>
        <w:drawing>
          <wp:inline distT="0" distB="0" distL="0" distR="0" wp14:anchorId="733F50C2" wp14:editId="73A88D6E">
            <wp:extent cx="5756910" cy="2891155"/>
            <wp:effectExtent l="0" t="0" r="889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hemie10.TIFF"/>
                    <pic:cNvPicPr/>
                  </pic:nvPicPr>
                  <pic:blipFill>
                    <a:blip r:embed="rId19" cstate="print">
                      <a:extLst>
                        <a:ext uri="{28A0092B-C50C-407E-A947-70E740481C1C}">
                          <a14:useLocalDpi xmlns:a14="http://schemas.microsoft.com/office/drawing/2010/main"/>
                        </a:ext>
                      </a:extLst>
                    </a:blip>
                    <a:stretch>
                      <a:fillRect/>
                    </a:stretch>
                  </pic:blipFill>
                  <pic:spPr>
                    <a:xfrm>
                      <a:off x="0" y="0"/>
                      <a:ext cx="5756910" cy="2891155"/>
                    </a:xfrm>
                    <a:prstGeom prst="rect">
                      <a:avLst/>
                    </a:prstGeom>
                  </pic:spPr>
                </pic:pic>
              </a:graphicData>
            </a:graphic>
          </wp:inline>
        </w:drawing>
      </w:r>
    </w:p>
    <w:p w14:paraId="4B268DB7" w14:textId="5C56C7AC" w:rsidR="00F64E74" w:rsidRDefault="00F64E74" w:rsidP="00F64E74">
      <w:pPr>
        <w:pStyle w:val="Heading2"/>
      </w:pPr>
      <w:bookmarkStart w:id="39" w:name="_Toc461021009"/>
      <w:r>
        <w:t>Benennung der Salze</w:t>
      </w:r>
      <w:bookmarkEnd w:id="39"/>
    </w:p>
    <w:p w14:paraId="1817F3F1" w14:textId="77777777" w:rsidR="00F64E74" w:rsidRDefault="00F64E74" w:rsidP="00F64E74">
      <w:r>
        <w:t>Der Name eines binären Salzes wird gebildet aus dem Namen des Metalls gefolgt von der Bezeichnung für das Nichtmetall-Ion (deutscher / lateinischer Atomname + -id). Bei Salzen von Metallen aus den Nebengruppen wird die Ladungszahl als römische Ziffer zwischengeschoben:</w:t>
      </w:r>
    </w:p>
    <w:p w14:paraId="69F61660" w14:textId="77777777" w:rsidR="00F64E74" w:rsidRDefault="00F64E74" w:rsidP="002F670A">
      <w:pPr>
        <w:spacing w:after="200" w:line="276" w:lineRule="auto"/>
        <w:ind w:firstLine="720"/>
      </w:pPr>
      <w:r>
        <w:t xml:space="preserve">CuO </w:t>
      </w:r>
      <w:r>
        <w:sym w:font="Wingdings" w:char="F0E0"/>
      </w:r>
      <w:r>
        <w:t xml:space="preserve"> Kupfer(II)-oxid </w:t>
      </w:r>
      <w:r>
        <w:sym w:font="Wingdings" w:char="F0E0"/>
      </w:r>
      <w:r>
        <w:t xml:space="preserve"> „Kupferzweioxid“</w:t>
      </w:r>
    </w:p>
    <w:p w14:paraId="3CEAC997" w14:textId="58AD117F" w:rsidR="00F64E74" w:rsidRDefault="00F64E74" w:rsidP="00F64E74">
      <w:pPr>
        <w:pStyle w:val="Heading2"/>
      </w:pPr>
      <w:bookmarkStart w:id="40" w:name="_Toc461021010"/>
      <w:r>
        <w:t>Reaktionsgleichung</w:t>
      </w:r>
      <w:bookmarkEnd w:id="40"/>
    </w:p>
    <w:p w14:paraId="064AD28F" w14:textId="77777777" w:rsidR="00F64E74" w:rsidRDefault="00F64E74" w:rsidP="00F64E74">
      <w:r>
        <w:t>Zuerst wird die Salzformel aus den Ionenladungen hergeleitet. Dann wird eine provisorische Reaktionsgleichung durch das Ergänzen der Koeffizienten korrigiert:</w:t>
      </w:r>
    </w:p>
    <w:p w14:paraId="7736A68E" w14:textId="77777777" w:rsidR="00F64E74" w:rsidRDefault="00F64E74" w:rsidP="002F670A">
      <w:r w:rsidRPr="0091589C">
        <w:t xml:space="preserve">Eisen(III)-Sulfid: </w:t>
      </w:r>
    </w:p>
    <w:p w14:paraId="1B619CF8" w14:textId="06A081A3" w:rsidR="00F64E74" w:rsidRPr="0091589C" w:rsidRDefault="00F64E74" w:rsidP="00F64E74">
      <w:r w:rsidRPr="0091589C">
        <w:t>Fe</w:t>
      </w:r>
      <w:r w:rsidRPr="00F64E74">
        <w:rPr>
          <w:vertAlign w:val="superscript"/>
        </w:rPr>
        <w:t>3+</w:t>
      </w:r>
      <w:r w:rsidRPr="0091589C">
        <w:t xml:space="preserve"> + S</w:t>
      </w:r>
      <w:r w:rsidRPr="00F64E74">
        <w:rPr>
          <w:vertAlign w:val="superscript"/>
        </w:rPr>
        <w:t>2-</w:t>
      </w:r>
      <w:r w:rsidRPr="0091589C">
        <w:t xml:space="preserve"> </w:t>
      </w:r>
      <w:r w:rsidRPr="0091589C">
        <w:rPr>
          <w:lang w:val="en-US"/>
        </w:rPr>
        <w:sym w:font="Wingdings" w:char="F0E0"/>
      </w:r>
      <w:r w:rsidRPr="0091589C">
        <w:t xml:space="preserve"> zwei Fe-Ionen haben die gleiche Ladung wie drei S-Ionen </w:t>
      </w:r>
      <w:r w:rsidRPr="0091589C">
        <w:rPr>
          <w:lang w:val="en-US"/>
        </w:rPr>
        <w:sym w:font="Wingdings" w:char="F0E0"/>
      </w:r>
      <w:r w:rsidRPr="0091589C">
        <w:t xml:space="preserve"> 2 Fe + 3 S </w:t>
      </w:r>
      <w:r w:rsidRPr="0091589C">
        <w:rPr>
          <w:lang w:val="en-US"/>
        </w:rPr>
        <w:sym w:font="Wingdings" w:char="F0E0"/>
      </w:r>
      <w:r w:rsidRPr="0091589C">
        <w:t xml:space="preserve"> Fe</w:t>
      </w:r>
      <w:r w:rsidRPr="00F64E74">
        <w:rPr>
          <w:vertAlign w:val="subscript"/>
        </w:rPr>
        <w:t>2</w:t>
      </w:r>
      <w:r w:rsidRPr="0091589C">
        <w:t>S</w:t>
      </w:r>
      <w:r w:rsidRPr="00F64E74">
        <w:rPr>
          <w:vertAlign w:val="subscript"/>
        </w:rPr>
        <w:t>3</w:t>
      </w:r>
    </w:p>
    <w:p w14:paraId="05AD98BE" w14:textId="77777777" w:rsidR="00841B3F" w:rsidRDefault="00841B3F">
      <w:pPr>
        <w:rPr>
          <w:rFonts w:asciiTheme="majorHAnsi" w:eastAsiaTheme="majorEastAsia" w:hAnsiTheme="majorHAnsi" w:cstheme="majorBidi"/>
          <w:color w:val="2E74B5" w:themeColor="accent1" w:themeShade="BF"/>
          <w:sz w:val="26"/>
          <w:szCs w:val="26"/>
        </w:rPr>
      </w:pPr>
      <w:r>
        <w:br w:type="page"/>
      </w:r>
    </w:p>
    <w:p w14:paraId="6EF40EDF" w14:textId="71347D08" w:rsidR="00F64E74" w:rsidRDefault="0086528B" w:rsidP="0086528B">
      <w:pPr>
        <w:pStyle w:val="Heading2"/>
      </w:pPr>
      <w:bookmarkStart w:id="41" w:name="_Toc461021011"/>
      <w:r>
        <w:lastRenderedPageBreak/>
        <w:t>Salze mit Molekül-Ionen</w:t>
      </w:r>
      <w:bookmarkEnd w:id="41"/>
    </w:p>
    <w:p w14:paraId="0718747F" w14:textId="29D21C54" w:rsidR="0086528B" w:rsidRDefault="0086528B" w:rsidP="0086528B">
      <w:r>
        <w:t>Salze können mit ganzen Molekül-Ion gebildet werden z.B. NaClO</w:t>
      </w:r>
    </w:p>
    <w:p w14:paraId="6F8704DA" w14:textId="233F735C" w:rsidR="0086528B" w:rsidRDefault="003125C4" w:rsidP="0086528B">
      <w:r>
        <w:rPr>
          <w:noProof/>
          <w:lang w:val="en-US"/>
        </w:rPr>
        <w:drawing>
          <wp:inline distT="0" distB="0" distL="0" distR="0" wp14:anchorId="54396829" wp14:editId="14ADCA8C">
            <wp:extent cx="4904203" cy="578155"/>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hemie11.TIFF"/>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5249589" cy="618872"/>
                    </a:xfrm>
                    <a:prstGeom prst="rect">
                      <a:avLst/>
                    </a:prstGeom>
                    <a:ln>
                      <a:noFill/>
                    </a:ln>
                    <a:extLst>
                      <a:ext uri="{53640926-AAD7-44D8-BBD7-CCE9431645EC}">
                        <a14:shadowObscured xmlns:a14="http://schemas.microsoft.com/office/drawing/2010/main"/>
                      </a:ext>
                    </a:extLst>
                  </pic:spPr>
                </pic:pic>
              </a:graphicData>
            </a:graphic>
          </wp:inline>
        </w:drawing>
      </w:r>
    </w:p>
    <w:p w14:paraId="686524F5" w14:textId="77777777" w:rsidR="002F670A" w:rsidRDefault="002F670A" w:rsidP="0086528B"/>
    <w:p w14:paraId="7C95832D" w14:textId="09FBE40D" w:rsidR="0086528B" w:rsidRPr="0086528B" w:rsidRDefault="0086528B" w:rsidP="0086528B">
      <w:pPr>
        <w:rPr>
          <w:rFonts w:eastAsiaTheme="minorEastAsia"/>
        </w:rPr>
      </w:pPr>
      <m:oMathPara>
        <m:oMath>
          <m:r>
            <w:rPr>
              <w:rFonts w:ascii="Cambria Math" w:eastAsiaTheme="minorEastAsia" w:hAnsi="Cambria Math"/>
            </w:rPr>
            <m:t xml:space="preserve">Ladung = </m:t>
          </m:r>
          <m:d>
            <m:dPr>
              <m:ctrlPr>
                <w:rPr>
                  <w:rFonts w:ascii="Cambria Math" w:eastAsiaTheme="minorEastAsia" w:hAnsi="Cambria Math"/>
                  <w:i/>
                </w:rPr>
              </m:ctrlPr>
            </m:dPr>
            <m:e>
              <m:r>
                <w:rPr>
                  <w:rFonts w:ascii="Cambria Math" w:eastAsiaTheme="minorEastAsia" w:hAnsi="Cambria Math"/>
                </w:rPr>
                <m:t>Zahl der VE aller Atome</m:t>
              </m:r>
            </m:e>
          </m:d>
          <m:r>
            <w:rPr>
              <w:rFonts w:ascii="Cambria Math" w:eastAsiaTheme="minorEastAsia" w:hAnsi="Cambria Math"/>
            </w:rPr>
            <m:t xml:space="preserve"> – 2*(Zahl aller EP des Molekülions)</m:t>
          </m:r>
        </m:oMath>
      </m:oMathPara>
    </w:p>
    <w:p w14:paraId="049522CF" w14:textId="77777777" w:rsidR="002F670A" w:rsidRDefault="002F670A" w:rsidP="0086528B">
      <w:pPr>
        <w:rPr>
          <w:rFonts w:eastAsiaTheme="minorEastAsia"/>
        </w:rPr>
      </w:pPr>
    </w:p>
    <w:p w14:paraId="0B47A8F8" w14:textId="19F43E24" w:rsidR="002F670A" w:rsidRDefault="0086528B" w:rsidP="0086528B">
      <w:pPr>
        <w:rPr>
          <w:rFonts w:eastAsiaTheme="minorEastAsia"/>
        </w:rPr>
      </w:pPr>
      <w:r>
        <w:rPr>
          <w:rFonts w:eastAsiaTheme="minorEastAsia"/>
        </w:rPr>
        <w:t xml:space="preserve">Beispiel für das Cyanid-Ion </w:t>
      </w:r>
      <m:oMath>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begChr m:val="|"/>
                    <m:endChr m:val="|"/>
                    <m:ctrlPr>
                      <w:rPr>
                        <w:rFonts w:ascii="Cambria Math" w:eastAsiaTheme="minorEastAsia" w:hAnsi="Cambria Math"/>
                        <w:i/>
                      </w:rPr>
                    </m:ctrlPr>
                  </m:dPr>
                  <m:e>
                    <m:r>
                      <w:rPr>
                        <w:rFonts w:ascii="Cambria Math" w:eastAsiaTheme="minorEastAsia" w:hAnsi="Cambria Math"/>
                      </w:rPr>
                      <m:t>C≡N</m:t>
                    </m:r>
                  </m:e>
                </m:d>
              </m:e>
            </m:d>
          </m:e>
          <m:sup>
            <m:r>
              <w:rPr>
                <w:rFonts w:ascii="Cambria Math" w:eastAsiaTheme="minorEastAsia" w:hAnsi="Cambria Math"/>
              </w:rPr>
              <m:t>-</m:t>
            </m:r>
          </m:sup>
        </m:sSup>
      </m:oMath>
      <w:r w:rsidR="002F670A">
        <w:rPr>
          <w:rFonts w:eastAsiaTheme="minorEastAsia"/>
        </w:rPr>
        <w:t>:</w:t>
      </w:r>
      <w:r w:rsidR="00F32BF5">
        <w:rPr>
          <w:rFonts w:eastAsiaTheme="minorEastAsia"/>
        </w:rPr>
        <w:br/>
      </w:r>
      <w:bookmarkStart w:id="42" w:name="_GoBack"/>
      <w:bookmarkEnd w:id="42"/>
    </w:p>
    <w:p w14:paraId="48550C33" w14:textId="1394C5F1" w:rsidR="0086528B" w:rsidRPr="001E28A1" w:rsidRDefault="0082704C" w:rsidP="0086528B">
      <w:pPr>
        <w:rPr>
          <w:rFonts w:eastAsiaTheme="minorEastAsia"/>
        </w:rPr>
      </w:pPr>
      <m:oMathPara>
        <m:oMath>
          <m:d>
            <m:dPr>
              <m:ctrlPr>
                <w:rPr>
                  <w:rFonts w:ascii="Cambria Math" w:hAnsi="Cambria Math"/>
                  <w:i/>
                </w:rPr>
              </m:ctrlPr>
            </m:dPr>
            <m:e>
              <m:r>
                <w:rPr>
                  <w:rFonts w:ascii="Cambria Math" w:hAnsi="Cambria Math"/>
                </w:rPr>
                <m:t>4+5</m:t>
              </m:r>
            </m:e>
          </m:d>
          <m:r>
            <w:rPr>
              <w:rFonts w:ascii="Cambria Math" w:hAnsi="Cambria Math"/>
            </w:rPr>
            <m:t>-</m:t>
          </m:r>
          <m:d>
            <m:dPr>
              <m:ctrlPr>
                <w:rPr>
                  <w:rFonts w:ascii="Cambria Math" w:hAnsi="Cambria Math"/>
                  <w:i/>
                </w:rPr>
              </m:ctrlPr>
            </m:dPr>
            <m:e>
              <m:r>
                <w:rPr>
                  <w:rFonts w:ascii="Cambria Math" w:hAnsi="Cambria Math"/>
                </w:rPr>
                <m:t>2*5</m:t>
              </m:r>
            </m:e>
          </m:d>
          <m:r>
            <w:rPr>
              <w:rFonts w:ascii="Cambria Math" w:hAnsi="Cambria Math"/>
            </w:rPr>
            <m:t>=-1</m:t>
          </m:r>
        </m:oMath>
      </m:oMathPara>
    </w:p>
    <w:p w14:paraId="6E7C4B56" w14:textId="77777777" w:rsidR="001E28A1" w:rsidRPr="00334E6E" w:rsidRDefault="001E28A1" w:rsidP="0086528B">
      <w:pPr>
        <w:rPr>
          <w:rFonts w:eastAsiaTheme="minorEastAsia"/>
        </w:rPr>
      </w:pPr>
    </w:p>
    <w:p w14:paraId="6EEBF752" w14:textId="2C3B6430" w:rsidR="003125C4" w:rsidRDefault="003125C4" w:rsidP="00F735EA">
      <w:r>
        <w:rPr>
          <w:noProof/>
          <w:lang w:val="en-US"/>
        </w:rPr>
        <w:drawing>
          <wp:inline distT="0" distB="0" distL="0" distR="0" wp14:anchorId="7D7F3DB5" wp14:editId="65B7BE02">
            <wp:extent cx="4887537" cy="12774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hemie11.TIFF"/>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4971954" cy="1299489"/>
                    </a:xfrm>
                    <a:prstGeom prst="rect">
                      <a:avLst/>
                    </a:prstGeom>
                    <a:ln>
                      <a:noFill/>
                    </a:ln>
                    <a:extLst>
                      <a:ext uri="{53640926-AAD7-44D8-BBD7-CCE9431645EC}">
                        <a14:shadowObscured xmlns:a14="http://schemas.microsoft.com/office/drawing/2010/main"/>
                      </a:ext>
                    </a:extLst>
                  </pic:spPr>
                </pic:pic>
              </a:graphicData>
            </a:graphic>
          </wp:inline>
        </w:drawing>
      </w:r>
    </w:p>
    <w:p w14:paraId="4D5979B3" w14:textId="77777777" w:rsidR="00DA23E0" w:rsidRDefault="00DA23E0" w:rsidP="00DA23E0">
      <w:pPr>
        <w:pStyle w:val="Heading2"/>
      </w:pPr>
      <w:bookmarkStart w:id="43" w:name="_Toc461021012"/>
      <w:r>
        <w:t>Salzlösungen</w:t>
      </w:r>
      <w:bookmarkEnd w:id="43"/>
    </w:p>
    <w:p w14:paraId="7C9E9487" w14:textId="77777777" w:rsidR="00DA23E0" w:rsidRDefault="00DA23E0" w:rsidP="00EA65C6">
      <w:pPr>
        <w:pStyle w:val="ListParagraph"/>
        <w:numPr>
          <w:ilvl w:val="0"/>
          <w:numId w:val="31"/>
        </w:numPr>
      </w:pPr>
      <w:r>
        <w:t>Salze werden aus Gesteinen gelöst und gelangen so in die Meere, wo sie sich durch Verdunstung anreichern. Beim Austrocknen flacher Meeresteile entstanden Salzlager, in denen Salze schichtweise mit zunehmender Löslichkeit abgelagert sind.</w:t>
      </w:r>
    </w:p>
    <w:p w14:paraId="6AB4EA57" w14:textId="176C14CD" w:rsidR="00DA23E0" w:rsidRDefault="00DA23E0" w:rsidP="00EA65C6">
      <w:pPr>
        <w:pStyle w:val="ListParagraph"/>
        <w:numPr>
          <w:ilvl w:val="0"/>
          <w:numId w:val="31"/>
        </w:numPr>
      </w:pPr>
      <w:r>
        <w:t xml:space="preserve">Salze haben eine ähnliche Härte und Schmelz-/Siedetemperaturen wie Metalle, sind aber im Gegensatz zu diesen spröde, da bei mechanischer Einwirkung Ionen gleicher Ladung nebeneinander zu liegen kommen </w:t>
      </w:r>
      <w:r>
        <w:sym w:font="Wingdings" w:char="F0E0"/>
      </w:r>
      <w:r w:rsidR="00036820">
        <w:t xml:space="preserve"> Gitter zerspringt. </w:t>
      </w:r>
    </w:p>
    <w:p w14:paraId="398EE9A4" w14:textId="1F9442A2" w:rsidR="00DA23E0" w:rsidRDefault="00DA23E0" w:rsidP="00EA65C6">
      <w:pPr>
        <w:pStyle w:val="ListParagraph"/>
        <w:numPr>
          <w:ilvl w:val="0"/>
          <w:numId w:val="31"/>
        </w:numPr>
      </w:pPr>
      <w:r>
        <w:t>Feste Salze leiten nicht, Salzschmelzen und Salzlösungen leiten, da sich die Kationen und Anionen frei Richtung Anode und Kathode bewegen können.</w:t>
      </w:r>
    </w:p>
    <w:p w14:paraId="76C55E25" w14:textId="77777777" w:rsidR="00DA23E0" w:rsidRDefault="00DA23E0" w:rsidP="00EA65C6">
      <w:pPr>
        <w:pStyle w:val="ListParagraph"/>
        <w:numPr>
          <w:ilvl w:val="0"/>
          <w:numId w:val="31"/>
        </w:numPr>
      </w:pPr>
      <w:r>
        <w:t xml:space="preserve">Beim Lösen von Salzen in Wasser werden die Ionen von Wasser-Dipolen umhüllt (hydratisiert) und dadurch aus dem Gitter herausgetrennt. Das Ionengitter zerfällt, die Ionen diffundieren. Der Lösungsvorgang ist exotherm, wenn die Hydrationsenergie höher ist wie die Gitterenergie, die aufgewendet werden muss (sonst umgekehrt). </w:t>
      </w:r>
    </w:p>
    <w:p w14:paraId="2478B12E" w14:textId="77777777" w:rsidR="00DA23E0" w:rsidRDefault="00DA23E0" w:rsidP="00EA65C6">
      <w:pPr>
        <w:pStyle w:val="ListParagraph"/>
        <w:numPr>
          <w:ilvl w:val="0"/>
          <w:numId w:val="31"/>
        </w:numPr>
      </w:pPr>
      <w:r>
        <w:t>Verdampft Wasser aus einer Lösung, nimmt die Konzentration der Ionen zu, bis die Lösung gesättigt ist. Beim weiteren Eindampfen oder beim Abkühlen einer gesättigten Lösung kristallisiert das Salz wieder aus.</w:t>
      </w:r>
    </w:p>
    <w:p w14:paraId="326FD6F5" w14:textId="77777777" w:rsidR="00DA23E0" w:rsidRDefault="00DA23E0" w:rsidP="00EA65C6">
      <w:pPr>
        <w:pStyle w:val="ListParagraph"/>
        <w:numPr>
          <w:ilvl w:val="0"/>
          <w:numId w:val="31"/>
        </w:numPr>
      </w:pPr>
      <w:r>
        <w:t xml:space="preserve">Beim Auskristallisieren ist bei Salzhydraten im Kristallgitter Wasser im Gitter enthalten (Hydratwasser). Es ist meist an die Kationen gebunden. </w:t>
      </w:r>
    </w:p>
    <w:p w14:paraId="0FE10743" w14:textId="4AC57BA9" w:rsidR="00DA23E0" w:rsidRDefault="00DA23E0" w:rsidP="00EA65C6">
      <w:pPr>
        <w:pStyle w:val="ListParagraph"/>
        <w:numPr>
          <w:ilvl w:val="0"/>
          <w:numId w:val="31"/>
        </w:numPr>
      </w:pPr>
      <w:r>
        <w:t>Unter Löslichkeit versteht man die Masse des Salzes, die sich bei festgelegter Temperatur in einer best. Masse von Wasser lösen lassen. Die Löslichkeit nimmt mit steigender Temperatur zu. Die Löslichkeit ist umso höher, je schwächer die Gitterkräfte sind.</w:t>
      </w:r>
    </w:p>
    <w:p w14:paraId="46E0522E" w14:textId="01E2A7D5" w:rsidR="00DA23E0" w:rsidRDefault="00DA23E0" w:rsidP="00EA65C6">
      <w:pPr>
        <w:pStyle w:val="ListParagraph"/>
        <w:numPr>
          <w:ilvl w:val="0"/>
          <w:numId w:val="31"/>
        </w:numPr>
      </w:pPr>
      <w:r>
        <w:t>Wässerige Lösungen haben eine höhere Dichte, eine höhere Siedetemperatur und eine tiefere Erstarrungstemp</w:t>
      </w:r>
      <w:r w:rsidR="00396D70">
        <w:t>eratur a</w:t>
      </w:r>
      <w:r>
        <w:t>ls Wasser. Sie leiten elekt. Strom. Die Unterschiede zum Wasser nehmen mit der Konzentration zu.</w:t>
      </w:r>
    </w:p>
    <w:p w14:paraId="20723ED4" w14:textId="09212DDD" w:rsidR="00F35974" w:rsidRPr="00F35974" w:rsidRDefault="00DA23E0" w:rsidP="00F35974">
      <w:pPr>
        <w:pStyle w:val="ListParagraph"/>
        <w:numPr>
          <w:ilvl w:val="0"/>
          <w:numId w:val="31"/>
        </w:numPr>
      </w:pPr>
      <w:r>
        <w:t>Beim Mischen von Salzlösungen können aus den Lösungen ein neues, schwerlösliches Salz entstehen und durch die niedrigere Löslichkeit so</w:t>
      </w:r>
      <w:r w:rsidR="00520114">
        <w:t xml:space="preserve">fort ausfallen </w:t>
      </w:r>
      <w:r w:rsidR="00520114">
        <w:br/>
      </w:r>
      <w:r w:rsidR="00520114">
        <w:sym w:font="Wingdings" w:char="F0E0"/>
      </w:r>
      <w:r w:rsidR="00520114">
        <w:t xml:space="preserve"> Fällungsreaktion</w:t>
      </w:r>
    </w:p>
    <w:sectPr w:rsidR="00F35974" w:rsidRPr="00F35974" w:rsidSect="009E6378">
      <w:headerReference w:type="default" r:id="rId22"/>
      <w:footerReference w:type="even" r:id="rId23"/>
      <w:footerReference w:type="default" r:id="rId24"/>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010765" w14:textId="77777777" w:rsidR="0082704C" w:rsidRDefault="0082704C" w:rsidP="00F16A81">
      <w:r>
        <w:separator/>
      </w:r>
    </w:p>
  </w:endnote>
  <w:endnote w:type="continuationSeparator" w:id="0">
    <w:p w14:paraId="5B348382" w14:textId="77777777" w:rsidR="0082704C" w:rsidRDefault="0082704C" w:rsidP="00F16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9290F" w14:textId="77777777" w:rsidR="00615E1D" w:rsidRDefault="00615E1D" w:rsidP="00615E1D">
    <w:pPr>
      <w:pStyle w:val="Footer"/>
      <w:framePr w:wrap="none"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end"/>
    </w:r>
  </w:p>
  <w:p w14:paraId="2A3092B6" w14:textId="77777777" w:rsidR="00615E1D" w:rsidRDefault="00615E1D" w:rsidP="00F16A81">
    <w:pPr>
      <w:pStyle w:val="Footer"/>
      <w:ind w:right="360"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ADB2F4" w14:textId="77777777" w:rsidR="00615E1D" w:rsidRDefault="00615E1D" w:rsidP="00615E1D">
    <w:pPr>
      <w:pStyle w:val="Footer"/>
      <w:framePr w:wrap="none"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F32BF5">
      <w:rPr>
        <w:rStyle w:val="PageNumber"/>
        <w:noProof/>
      </w:rPr>
      <w:t>17</w:t>
    </w:r>
    <w:r>
      <w:rPr>
        <w:rStyle w:val="PageNumber"/>
      </w:rPr>
      <w:fldChar w:fldCharType="end"/>
    </w:r>
  </w:p>
  <w:p w14:paraId="586E688C" w14:textId="77777777" w:rsidR="00615E1D" w:rsidRDefault="00615E1D" w:rsidP="00F16A81">
    <w:pPr>
      <w:pStyle w:val="Footer"/>
      <w:ind w:right="360"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5E193F" w14:textId="77777777" w:rsidR="0082704C" w:rsidRDefault="0082704C" w:rsidP="00F16A81">
      <w:r>
        <w:separator/>
      </w:r>
    </w:p>
  </w:footnote>
  <w:footnote w:type="continuationSeparator" w:id="0">
    <w:p w14:paraId="0C6BF60E" w14:textId="77777777" w:rsidR="0082704C" w:rsidRDefault="0082704C" w:rsidP="00F16A8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BA6D2" w14:textId="693B6089" w:rsidR="00615E1D" w:rsidRDefault="00615E1D">
    <w:pPr>
      <w:pStyle w:val="Header"/>
    </w:pPr>
    <w:r>
      <w:t>Chemie</w:t>
    </w:r>
    <w:r>
      <w:ptab w:relativeTo="margin" w:alignment="center" w:leader="none"/>
    </w:r>
    <w:r>
      <w:ptab w:relativeTo="margin" w:alignment="right" w:leader="none"/>
    </w:r>
    <w:r>
      <w:t>Jonas Lauener, Stephan Wagner</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A64F2"/>
    <w:multiLevelType w:val="hybridMultilevel"/>
    <w:tmpl w:val="E214B996"/>
    <w:lvl w:ilvl="0" w:tplc="4986FE90">
      <w:numFmt w:val="bullet"/>
      <w:lvlText w:val="–"/>
      <w:lvlJc w:val="left"/>
      <w:pPr>
        <w:ind w:left="0" w:hanging="360"/>
      </w:pPr>
      <w:rPr>
        <w:rFonts w:ascii="Calibri" w:eastAsiaTheme="minorHAnsi" w:hAnsi="Calibri" w:cstheme="minorBidi" w:hint="default"/>
      </w:rPr>
    </w:lvl>
    <w:lvl w:ilvl="1" w:tplc="ECC279A4">
      <w:start w:val="1"/>
      <w:numFmt w:val="bullet"/>
      <w:lvlText w:val=""/>
      <w:lvlJc w:val="left"/>
      <w:pPr>
        <w:ind w:left="360" w:hanging="360"/>
      </w:pPr>
      <w:rPr>
        <w:rFonts w:ascii="Symbol" w:hAnsi="Symbol"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
    <w:nsid w:val="03CE2618"/>
    <w:multiLevelType w:val="hybridMultilevel"/>
    <w:tmpl w:val="2AE4B04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B2FA7"/>
    <w:multiLevelType w:val="hybridMultilevel"/>
    <w:tmpl w:val="B1A22E6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E63EB2"/>
    <w:multiLevelType w:val="hybridMultilevel"/>
    <w:tmpl w:val="DD3CDD1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42622B"/>
    <w:multiLevelType w:val="hybridMultilevel"/>
    <w:tmpl w:val="C0D2DD7A"/>
    <w:lvl w:ilvl="0" w:tplc="ECC279A4">
      <w:start w:val="1"/>
      <w:numFmt w:val="bullet"/>
      <w:lvlText w:val=""/>
      <w:lvlJc w:val="left"/>
      <w:pPr>
        <w:ind w:left="1080" w:hanging="360"/>
      </w:pPr>
      <w:rPr>
        <w:rFonts w:ascii="Symbol" w:hAnsi="Symbol" w:hint="default"/>
      </w:rPr>
    </w:lvl>
    <w:lvl w:ilvl="1" w:tplc="ECC279A4">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3026E77"/>
    <w:multiLevelType w:val="hybridMultilevel"/>
    <w:tmpl w:val="4DA2A0F0"/>
    <w:lvl w:ilvl="0" w:tplc="4986FE9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1C006C"/>
    <w:multiLevelType w:val="hybridMultilevel"/>
    <w:tmpl w:val="6B08AC2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6854C9"/>
    <w:multiLevelType w:val="hybridMultilevel"/>
    <w:tmpl w:val="F4F8818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037E45"/>
    <w:multiLevelType w:val="hybridMultilevel"/>
    <w:tmpl w:val="3432AB2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D248B8"/>
    <w:multiLevelType w:val="hybridMultilevel"/>
    <w:tmpl w:val="156C2BDE"/>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880045"/>
    <w:multiLevelType w:val="hybridMultilevel"/>
    <w:tmpl w:val="0038D14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1A49C8"/>
    <w:multiLevelType w:val="hybridMultilevel"/>
    <w:tmpl w:val="736A0E8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D64CF6"/>
    <w:multiLevelType w:val="hybridMultilevel"/>
    <w:tmpl w:val="AFD4EC4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797227"/>
    <w:multiLevelType w:val="hybridMultilevel"/>
    <w:tmpl w:val="7AC4126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9E680C"/>
    <w:multiLevelType w:val="hybridMultilevel"/>
    <w:tmpl w:val="4648ACC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8E36F8"/>
    <w:multiLevelType w:val="hybridMultilevel"/>
    <w:tmpl w:val="3E4A1D28"/>
    <w:lvl w:ilvl="0" w:tplc="ECC279A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nsid w:val="2F370C3F"/>
    <w:multiLevelType w:val="hybridMultilevel"/>
    <w:tmpl w:val="14323EA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6532AD"/>
    <w:multiLevelType w:val="hybridMultilevel"/>
    <w:tmpl w:val="05CCCB8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1A2169"/>
    <w:multiLevelType w:val="hybridMultilevel"/>
    <w:tmpl w:val="CD8E6A6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2A0322"/>
    <w:multiLevelType w:val="hybridMultilevel"/>
    <w:tmpl w:val="95288B88"/>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ECE2858"/>
    <w:multiLevelType w:val="hybridMultilevel"/>
    <w:tmpl w:val="FD66F3C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F6A01E8"/>
    <w:multiLevelType w:val="hybridMultilevel"/>
    <w:tmpl w:val="9BCA1DF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F8279D"/>
    <w:multiLevelType w:val="hybridMultilevel"/>
    <w:tmpl w:val="D06445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5A485A"/>
    <w:multiLevelType w:val="hybridMultilevel"/>
    <w:tmpl w:val="02220E20"/>
    <w:lvl w:ilvl="0" w:tplc="0409000F">
      <w:start w:val="1"/>
      <w:numFmt w:val="decimal"/>
      <w:lvlText w:val="%1."/>
      <w:lvlJc w:val="left"/>
      <w:pPr>
        <w:ind w:left="720" w:hanging="360"/>
      </w:pPr>
    </w:lvl>
    <w:lvl w:ilvl="1" w:tplc="ECC279A4">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72F1FCB"/>
    <w:multiLevelType w:val="hybridMultilevel"/>
    <w:tmpl w:val="E3605CA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3C7C1C"/>
    <w:multiLevelType w:val="hybridMultilevel"/>
    <w:tmpl w:val="1FFC626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5938D8"/>
    <w:multiLevelType w:val="hybridMultilevel"/>
    <w:tmpl w:val="03D0A08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B5562D"/>
    <w:multiLevelType w:val="hybridMultilevel"/>
    <w:tmpl w:val="795A10B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B31756"/>
    <w:multiLevelType w:val="hybridMultilevel"/>
    <w:tmpl w:val="D486B9D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005DF7"/>
    <w:multiLevelType w:val="hybridMultilevel"/>
    <w:tmpl w:val="23C832E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38B5247"/>
    <w:multiLevelType w:val="hybridMultilevel"/>
    <w:tmpl w:val="8964557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79B2EFB"/>
    <w:multiLevelType w:val="hybridMultilevel"/>
    <w:tmpl w:val="00528982"/>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02E7CAD"/>
    <w:multiLevelType w:val="hybridMultilevel"/>
    <w:tmpl w:val="994EDAB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2FE07DD"/>
    <w:multiLevelType w:val="hybridMultilevel"/>
    <w:tmpl w:val="A3D8239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E04319"/>
    <w:multiLevelType w:val="hybridMultilevel"/>
    <w:tmpl w:val="B8B4628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5">
    <w:nsid w:val="66627DFF"/>
    <w:multiLevelType w:val="hybridMultilevel"/>
    <w:tmpl w:val="032C0DF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756461"/>
    <w:multiLevelType w:val="hybridMultilevel"/>
    <w:tmpl w:val="DC88F036"/>
    <w:lvl w:ilvl="0" w:tplc="ECC279A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7">
    <w:nsid w:val="667E336F"/>
    <w:multiLevelType w:val="hybridMultilevel"/>
    <w:tmpl w:val="EBB8832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716755D"/>
    <w:multiLevelType w:val="hybridMultilevel"/>
    <w:tmpl w:val="E9CE486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743302D"/>
    <w:multiLevelType w:val="hybridMultilevel"/>
    <w:tmpl w:val="80048A2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CF54A5A"/>
    <w:multiLevelType w:val="hybridMultilevel"/>
    <w:tmpl w:val="EFD2D2E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D3E444E"/>
    <w:multiLevelType w:val="hybridMultilevel"/>
    <w:tmpl w:val="60D6513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01234C9"/>
    <w:multiLevelType w:val="hybridMultilevel"/>
    <w:tmpl w:val="5142D60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09D7617"/>
    <w:multiLevelType w:val="hybridMultilevel"/>
    <w:tmpl w:val="D170718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0D3293D"/>
    <w:multiLevelType w:val="hybridMultilevel"/>
    <w:tmpl w:val="6AA4877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132519D"/>
    <w:multiLevelType w:val="hybridMultilevel"/>
    <w:tmpl w:val="86A2577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63C2D40"/>
    <w:multiLevelType w:val="hybridMultilevel"/>
    <w:tmpl w:val="3CF2714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A2B19BC"/>
    <w:multiLevelType w:val="hybridMultilevel"/>
    <w:tmpl w:val="D914673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B622BCC"/>
    <w:multiLevelType w:val="hybridMultilevel"/>
    <w:tmpl w:val="4C9448E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B827FE1"/>
    <w:multiLevelType w:val="hybridMultilevel"/>
    <w:tmpl w:val="ECD8B620"/>
    <w:lvl w:ilvl="0" w:tplc="ECC279A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0">
    <w:nsid w:val="7E4740BD"/>
    <w:multiLevelType w:val="hybridMultilevel"/>
    <w:tmpl w:val="A5D08FD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F27558F"/>
    <w:multiLevelType w:val="hybridMultilevel"/>
    <w:tmpl w:val="0A7A697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27"/>
  </w:num>
  <w:num w:numId="3">
    <w:abstractNumId w:val="0"/>
  </w:num>
  <w:num w:numId="4">
    <w:abstractNumId w:val="5"/>
  </w:num>
  <w:num w:numId="5">
    <w:abstractNumId w:val="49"/>
  </w:num>
  <w:num w:numId="6">
    <w:abstractNumId w:val="7"/>
  </w:num>
  <w:num w:numId="7">
    <w:abstractNumId w:val="28"/>
  </w:num>
  <w:num w:numId="8">
    <w:abstractNumId w:val="18"/>
  </w:num>
  <w:num w:numId="9">
    <w:abstractNumId w:val="36"/>
  </w:num>
  <w:num w:numId="10">
    <w:abstractNumId w:val="12"/>
  </w:num>
  <w:num w:numId="11">
    <w:abstractNumId w:val="10"/>
  </w:num>
  <w:num w:numId="12">
    <w:abstractNumId w:val="19"/>
  </w:num>
  <w:num w:numId="13">
    <w:abstractNumId w:val="3"/>
  </w:num>
  <w:num w:numId="14">
    <w:abstractNumId w:val="38"/>
  </w:num>
  <w:num w:numId="15">
    <w:abstractNumId w:val="17"/>
  </w:num>
  <w:num w:numId="16">
    <w:abstractNumId w:val="35"/>
  </w:num>
  <w:num w:numId="17">
    <w:abstractNumId w:val="40"/>
  </w:num>
  <w:num w:numId="18">
    <w:abstractNumId w:val="4"/>
  </w:num>
  <w:num w:numId="19">
    <w:abstractNumId w:val="25"/>
  </w:num>
  <w:num w:numId="20">
    <w:abstractNumId w:val="11"/>
  </w:num>
  <w:num w:numId="21">
    <w:abstractNumId w:val="44"/>
  </w:num>
  <w:num w:numId="22">
    <w:abstractNumId w:val="41"/>
  </w:num>
  <w:num w:numId="23">
    <w:abstractNumId w:val="50"/>
  </w:num>
  <w:num w:numId="24">
    <w:abstractNumId w:val="45"/>
  </w:num>
  <w:num w:numId="25">
    <w:abstractNumId w:val="33"/>
  </w:num>
  <w:num w:numId="26">
    <w:abstractNumId w:val="37"/>
  </w:num>
  <w:num w:numId="27">
    <w:abstractNumId w:val="6"/>
  </w:num>
  <w:num w:numId="28">
    <w:abstractNumId w:val="23"/>
  </w:num>
  <w:num w:numId="29">
    <w:abstractNumId w:val="26"/>
  </w:num>
  <w:num w:numId="30">
    <w:abstractNumId w:val="16"/>
  </w:num>
  <w:num w:numId="31">
    <w:abstractNumId w:val="29"/>
  </w:num>
  <w:num w:numId="32">
    <w:abstractNumId w:val="51"/>
  </w:num>
  <w:num w:numId="33">
    <w:abstractNumId w:val="48"/>
  </w:num>
  <w:num w:numId="34">
    <w:abstractNumId w:val="9"/>
  </w:num>
  <w:num w:numId="35">
    <w:abstractNumId w:val="15"/>
  </w:num>
  <w:num w:numId="36">
    <w:abstractNumId w:val="47"/>
  </w:num>
  <w:num w:numId="37">
    <w:abstractNumId w:val="34"/>
  </w:num>
  <w:num w:numId="38">
    <w:abstractNumId w:val="21"/>
  </w:num>
  <w:num w:numId="39">
    <w:abstractNumId w:val="31"/>
  </w:num>
  <w:num w:numId="40">
    <w:abstractNumId w:val="42"/>
  </w:num>
  <w:num w:numId="41">
    <w:abstractNumId w:val="2"/>
  </w:num>
  <w:num w:numId="42">
    <w:abstractNumId w:val="20"/>
  </w:num>
  <w:num w:numId="43">
    <w:abstractNumId w:val="1"/>
  </w:num>
  <w:num w:numId="44">
    <w:abstractNumId w:val="39"/>
  </w:num>
  <w:num w:numId="45">
    <w:abstractNumId w:val="8"/>
  </w:num>
  <w:num w:numId="46">
    <w:abstractNumId w:val="13"/>
  </w:num>
  <w:num w:numId="47">
    <w:abstractNumId w:val="22"/>
  </w:num>
  <w:num w:numId="48">
    <w:abstractNumId w:val="46"/>
  </w:num>
  <w:num w:numId="49">
    <w:abstractNumId w:val="24"/>
  </w:num>
  <w:num w:numId="50">
    <w:abstractNumId w:val="14"/>
  </w:num>
  <w:num w:numId="51">
    <w:abstractNumId w:val="43"/>
  </w:num>
  <w:num w:numId="52">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defaultTableStyle w:val="PlainTable2"/>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F10"/>
    <w:rsid w:val="00001E92"/>
    <w:rsid w:val="00027619"/>
    <w:rsid w:val="00036820"/>
    <w:rsid w:val="000373F7"/>
    <w:rsid w:val="00037597"/>
    <w:rsid w:val="000810DD"/>
    <w:rsid w:val="000832F9"/>
    <w:rsid w:val="000B0B86"/>
    <w:rsid w:val="000F1748"/>
    <w:rsid w:val="00102862"/>
    <w:rsid w:val="00133793"/>
    <w:rsid w:val="00140CD6"/>
    <w:rsid w:val="00145B4B"/>
    <w:rsid w:val="00147EE6"/>
    <w:rsid w:val="00156766"/>
    <w:rsid w:val="00175A02"/>
    <w:rsid w:val="0018603C"/>
    <w:rsid w:val="001A70A2"/>
    <w:rsid w:val="001B1453"/>
    <w:rsid w:val="001C1570"/>
    <w:rsid w:val="001C3036"/>
    <w:rsid w:val="001E28A1"/>
    <w:rsid w:val="001E2D14"/>
    <w:rsid w:val="00226252"/>
    <w:rsid w:val="0023483A"/>
    <w:rsid w:val="00246F84"/>
    <w:rsid w:val="002C46FE"/>
    <w:rsid w:val="002C7221"/>
    <w:rsid w:val="002F670A"/>
    <w:rsid w:val="002F6C1F"/>
    <w:rsid w:val="003125C4"/>
    <w:rsid w:val="00312682"/>
    <w:rsid w:val="00327FA5"/>
    <w:rsid w:val="00331935"/>
    <w:rsid w:val="00334E6E"/>
    <w:rsid w:val="003545D9"/>
    <w:rsid w:val="00373FBD"/>
    <w:rsid w:val="00396D70"/>
    <w:rsid w:val="003B356B"/>
    <w:rsid w:val="003C1417"/>
    <w:rsid w:val="003D2E44"/>
    <w:rsid w:val="003E198C"/>
    <w:rsid w:val="003E37CE"/>
    <w:rsid w:val="003F297D"/>
    <w:rsid w:val="003F4E73"/>
    <w:rsid w:val="00430BC5"/>
    <w:rsid w:val="00432CA2"/>
    <w:rsid w:val="004428E0"/>
    <w:rsid w:val="00450497"/>
    <w:rsid w:val="00477E55"/>
    <w:rsid w:val="004A013F"/>
    <w:rsid w:val="004A19C2"/>
    <w:rsid w:val="004B39E8"/>
    <w:rsid w:val="004B5C3E"/>
    <w:rsid w:val="004C1627"/>
    <w:rsid w:val="004E3D36"/>
    <w:rsid w:val="004F7EA5"/>
    <w:rsid w:val="005042AE"/>
    <w:rsid w:val="00520114"/>
    <w:rsid w:val="00541970"/>
    <w:rsid w:val="00583878"/>
    <w:rsid w:val="00591F20"/>
    <w:rsid w:val="005A1E80"/>
    <w:rsid w:val="005C046E"/>
    <w:rsid w:val="005C0D43"/>
    <w:rsid w:val="00615E1D"/>
    <w:rsid w:val="00630122"/>
    <w:rsid w:val="00645992"/>
    <w:rsid w:val="006B437E"/>
    <w:rsid w:val="006C12D5"/>
    <w:rsid w:val="00702B28"/>
    <w:rsid w:val="00743D47"/>
    <w:rsid w:val="007573A5"/>
    <w:rsid w:val="00790F8C"/>
    <w:rsid w:val="00797750"/>
    <w:rsid w:val="007B25D8"/>
    <w:rsid w:val="007B64D8"/>
    <w:rsid w:val="007C0BAC"/>
    <w:rsid w:val="00816CAA"/>
    <w:rsid w:val="0082704C"/>
    <w:rsid w:val="00831C02"/>
    <w:rsid w:val="00841B3F"/>
    <w:rsid w:val="008575FD"/>
    <w:rsid w:val="0086528B"/>
    <w:rsid w:val="008743C9"/>
    <w:rsid w:val="0088703E"/>
    <w:rsid w:val="008A306D"/>
    <w:rsid w:val="008A34D2"/>
    <w:rsid w:val="008C36EC"/>
    <w:rsid w:val="008C6322"/>
    <w:rsid w:val="008F2025"/>
    <w:rsid w:val="00910165"/>
    <w:rsid w:val="00915EDF"/>
    <w:rsid w:val="00936822"/>
    <w:rsid w:val="00954182"/>
    <w:rsid w:val="00964C0F"/>
    <w:rsid w:val="009808B6"/>
    <w:rsid w:val="00983EF4"/>
    <w:rsid w:val="009C3C60"/>
    <w:rsid w:val="009E6378"/>
    <w:rsid w:val="00A1151E"/>
    <w:rsid w:val="00A16461"/>
    <w:rsid w:val="00A224B2"/>
    <w:rsid w:val="00A2728D"/>
    <w:rsid w:val="00A77DD0"/>
    <w:rsid w:val="00A8564D"/>
    <w:rsid w:val="00AC240D"/>
    <w:rsid w:val="00AC7464"/>
    <w:rsid w:val="00AD62AE"/>
    <w:rsid w:val="00AF19AE"/>
    <w:rsid w:val="00AF6D4A"/>
    <w:rsid w:val="00B330E3"/>
    <w:rsid w:val="00B33451"/>
    <w:rsid w:val="00B355C5"/>
    <w:rsid w:val="00B52946"/>
    <w:rsid w:val="00B70A79"/>
    <w:rsid w:val="00B75952"/>
    <w:rsid w:val="00B768A6"/>
    <w:rsid w:val="00B84F14"/>
    <w:rsid w:val="00BC7476"/>
    <w:rsid w:val="00BE0CF5"/>
    <w:rsid w:val="00C01339"/>
    <w:rsid w:val="00C151CD"/>
    <w:rsid w:val="00C56833"/>
    <w:rsid w:val="00C577EA"/>
    <w:rsid w:val="00C64F21"/>
    <w:rsid w:val="00C76165"/>
    <w:rsid w:val="00C83A40"/>
    <w:rsid w:val="00CD0A15"/>
    <w:rsid w:val="00CD239A"/>
    <w:rsid w:val="00CD7DD7"/>
    <w:rsid w:val="00CF6D7E"/>
    <w:rsid w:val="00D057F1"/>
    <w:rsid w:val="00D40184"/>
    <w:rsid w:val="00D53E25"/>
    <w:rsid w:val="00D84146"/>
    <w:rsid w:val="00D91193"/>
    <w:rsid w:val="00D9422E"/>
    <w:rsid w:val="00D97768"/>
    <w:rsid w:val="00DA23E0"/>
    <w:rsid w:val="00DD4F62"/>
    <w:rsid w:val="00DE22EC"/>
    <w:rsid w:val="00DE6B37"/>
    <w:rsid w:val="00DF2653"/>
    <w:rsid w:val="00E07F91"/>
    <w:rsid w:val="00E35ACB"/>
    <w:rsid w:val="00E477AE"/>
    <w:rsid w:val="00E57AE6"/>
    <w:rsid w:val="00E60335"/>
    <w:rsid w:val="00EA65C6"/>
    <w:rsid w:val="00EC0D58"/>
    <w:rsid w:val="00ED5A4F"/>
    <w:rsid w:val="00ED6363"/>
    <w:rsid w:val="00EE1221"/>
    <w:rsid w:val="00EE3E44"/>
    <w:rsid w:val="00EE689A"/>
    <w:rsid w:val="00F055D0"/>
    <w:rsid w:val="00F11F10"/>
    <w:rsid w:val="00F15989"/>
    <w:rsid w:val="00F15F06"/>
    <w:rsid w:val="00F16A81"/>
    <w:rsid w:val="00F16CD4"/>
    <w:rsid w:val="00F2785E"/>
    <w:rsid w:val="00F32BF5"/>
    <w:rsid w:val="00F35974"/>
    <w:rsid w:val="00F470DA"/>
    <w:rsid w:val="00F64E74"/>
    <w:rsid w:val="00F735EA"/>
    <w:rsid w:val="00F77E2B"/>
    <w:rsid w:val="00F91065"/>
    <w:rsid w:val="00FA04AC"/>
    <w:rsid w:val="00FB0419"/>
    <w:rsid w:val="00FC115A"/>
    <w:rsid w:val="00FE7544"/>
    <w:rsid w:val="00FE77B6"/>
    <w:rsid w:val="00FF2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1874E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Pr>
      <w:lang w:val="de-CH"/>
    </w:rPr>
  </w:style>
  <w:style w:type="paragraph" w:styleId="Heading1">
    <w:name w:val="heading 1"/>
    <w:basedOn w:val="Normal"/>
    <w:next w:val="Normal"/>
    <w:link w:val="Heading1Char"/>
    <w:uiPriority w:val="9"/>
    <w:qFormat/>
    <w:rsid w:val="0003759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8387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E77B6"/>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3759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7597"/>
    <w:rPr>
      <w:rFonts w:asciiTheme="majorHAnsi" w:eastAsiaTheme="majorEastAsia" w:hAnsiTheme="majorHAnsi" w:cstheme="majorBidi"/>
      <w:spacing w:val="-10"/>
      <w:kern w:val="28"/>
      <w:sz w:val="56"/>
      <w:szCs w:val="56"/>
      <w:lang w:val="de-CH"/>
    </w:rPr>
  </w:style>
  <w:style w:type="character" w:customStyle="1" w:styleId="Heading1Char">
    <w:name w:val="Heading 1 Char"/>
    <w:basedOn w:val="DefaultParagraphFont"/>
    <w:link w:val="Heading1"/>
    <w:uiPriority w:val="9"/>
    <w:rsid w:val="00037597"/>
    <w:rPr>
      <w:rFonts w:asciiTheme="majorHAnsi" w:eastAsiaTheme="majorEastAsia" w:hAnsiTheme="majorHAnsi" w:cstheme="majorBidi"/>
      <w:color w:val="2E74B5" w:themeColor="accent1" w:themeShade="BF"/>
      <w:sz w:val="32"/>
      <w:szCs w:val="32"/>
      <w:lang w:val="de-CH"/>
    </w:rPr>
  </w:style>
  <w:style w:type="paragraph" w:styleId="TOCHeading">
    <w:name w:val="TOC Heading"/>
    <w:basedOn w:val="Heading1"/>
    <w:next w:val="Normal"/>
    <w:uiPriority w:val="39"/>
    <w:unhideWhenUsed/>
    <w:qFormat/>
    <w:rsid w:val="00037597"/>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037597"/>
    <w:pPr>
      <w:spacing w:before="120"/>
    </w:pPr>
    <w:rPr>
      <w:b/>
    </w:rPr>
  </w:style>
  <w:style w:type="paragraph" w:styleId="TOC2">
    <w:name w:val="toc 2"/>
    <w:basedOn w:val="Normal"/>
    <w:next w:val="Normal"/>
    <w:autoRedefine/>
    <w:uiPriority w:val="39"/>
    <w:unhideWhenUsed/>
    <w:rsid w:val="00037597"/>
    <w:pPr>
      <w:ind w:left="240"/>
    </w:pPr>
    <w:rPr>
      <w:b/>
      <w:sz w:val="22"/>
      <w:szCs w:val="22"/>
    </w:rPr>
  </w:style>
  <w:style w:type="paragraph" w:styleId="TOC3">
    <w:name w:val="toc 3"/>
    <w:basedOn w:val="Normal"/>
    <w:next w:val="Normal"/>
    <w:autoRedefine/>
    <w:uiPriority w:val="39"/>
    <w:unhideWhenUsed/>
    <w:rsid w:val="00037597"/>
    <w:pPr>
      <w:ind w:left="480"/>
    </w:pPr>
    <w:rPr>
      <w:sz w:val="22"/>
      <w:szCs w:val="22"/>
    </w:rPr>
  </w:style>
  <w:style w:type="paragraph" w:styleId="TOC4">
    <w:name w:val="toc 4"/>
    <w:basedOn w:val="Normal"/>
    <w:next w:val="Normal"/>
    <w:autoRedefine/>
    <w:uiPriority w:val="39"/>
    <w:semiHidden/>
    <w:unhideWhenUsed/>
    <w:rsid w:val="00037597"/>
    <w:pPr>
      <w:ind w:left="720"/>
    </w:pPr>
    <w:rPr>
      <w:sz w:val="20"/>
      <w:szCs w:val="20"/>
    </w:rPr>
  </w:style>
  <w:style w:type="paragraph" w:styleId="TOC5">
    <w:name w:val="toc 5"/>
    <w:basedOn w:val="Normal"/>
    <w:next w:val="Normal"/>
    <w:autoRedefine/>
    <w:uiPriority w:val="39"/>
    <w:semiHidden/>
    <w:unhideWhenUsed/>
    <w:rsid w:val="00037597"/>
    <w:pPr>
      <w:ind w:left="960"/>
    </w:pPr>
    <w:rPr>
      <w:sz w:val="20"/>
      <w:szCs w:val="20"/>
    </w:rPr>
  </w:style>
  <w:style w:type="paragraph" w:styleId="TOC6">
    <w:name w:val="toc 6"/>
    <w:basedOn w:val="Normal"/>
    <w:next w:val="Normal"/>
    <w:autoRedefine/>
    <w:uiPriority w:val="39"/>
    <w:semiHidden/>
    <w:unhideWhenUsed/>
    <w:rsid w:val="00037597"/>
    <w:pPr>
      <w:ind w:left="1200"/>
    </w:pPr>
    <w:rPr>
      <w:sz w:val="20"/>
      <w:szCs w:val="20"/>
    </w:rPr>
  </w:style>
  <w:style w:type="paragraph" w:styleId="TOC7">
    <w:name w:val="toc 7"/>
    <w:basedOn w:val="Normal"/>
    <w:next w:val="Normal"/>
    <w:autoRedefine/>
    <w:uiPriority w:val="39"/>
    <w:semiHidden/>
    <w:unhideWhenUsed/>
    <w:rsid w:val="00037597"/>
    <w:pPr>
      <w:ind w:left="1440"/>
    </w:pPr>
    <w:rPr>
      <w:sz w:val="20"/>
      <w:szCs w:val="20"/>
    </w:rPr>
  </w:style>
  <w:style w:type="paragraph" w:styleId="TOC8">
    <w:name w:val="toc 8"/>
    <w:basedOn w:val="Normal"/>
    <w:next w:val="Normal"/>
    <w:autoRedefine/>
    <w:uiPriority w:val="39"/>
    <w:semiHidden/>
    <w:unhideWhenUsed/>
    <w:rsid w:val="00037597"/>
    <w:pPr>
      <w:ind w:left="1680"/>
    </w:pPr>
    <w:rPr>
      <w:sz w:val="20"/>
      <w:szCs w:val="20"/>
    </w:rPr>
  </w:style>
  <w:style w:type="paragraph" w:styleId="TOC9">
    <w:name w:val="toc 9"/>
    <w:basedOn w:val="Normal"/>
    <w:next w:val="Normal"/>
    <w:autoRedefine/>
    <w:uiPriority w:val="39"/>
    <w:semiHidden/>
    <w:unhideWhenUsed/>
    <w:rsid w:val="00037597"/>
    <w:pPr>
      <w:ind w:left="1920"/>
    </w:pPr>
    <w:rPr>
      <w:sz w:val="20"/>
      <w:szCs w:val="20"/>
    </w:rPr>
  </w:style>
  <w:style w:type="character" w:styleId="PlaceholderText">
    <w:name w:val="Placeholder Text"/>
    <w:basedOn w:val="DefaultParagraphFont"/>
    <w:uiPriority w:val="99"/>
    <w:semiHidden/>
    <w:rsid w:val="00FC115A"/>
    <w:rPr>
      <w:color w:val="808080"/>
    </w:rPr>
  </w:style>
  <w:style w:type="table" w:styleId="TableGrid">
    <w:name w:val="Table Grid"/>
    <w:basedOn w:val="TableNormal"/>
    <w:uiPriority w:val="39"/>
    <w:rsid w:val="00816C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2">
    <w:name w:val="Plain Table 2"/>
    <w:basedOn w:val="TableNormal"/>
    <w:uiPriority w:val="42"/>
    <w:rsid w:val="000373F7"/>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2Char">
    <w:name w:val="Heading 2 Char"/>
    <w:basedOn w:val="DefaultParagraphFont"/>
    <w:link w:val="Heading2"/>
    <w:uiPriority w:val="9"/>
    <w:rsid w:val="00583878"/>
    <w:rPr>
      <w:rFonts w:asciiTheme="majorHAnsi" w:eastAsiaTheme="majorEastAsia" w:hAnsiTheme="majorHAnsi" w:cstheme="majorBidi"/>
      <w:color w:val="2E74B5" w:themeColor="accent1" w:themeShade="BF"/>
      <w:sz w:val="26"/>
      <w:szCs w:val="26"/>
      <w:lang w:val="de-CH"/>
    </w:rPr>
  </w:style>
  <w:style w:type="paragraph" w:styleId="ListParagraph">
    <w:name w:val="List Paragraph"/>
    <w:basedOn w:val="Normal"/>
    <w:uiPriority w:val="34"/>
    <w:qFormat/>
    <w:rsid w:val="00327FA5"/>
    <w:pPr>
      <w:ind w:left="720"/>
      <w:contextualSpacing/>
    </w:pPr>
  </w:style>
  <w:style w:type="character" w:styleId="Hyperlink">
    <w:name w:val="Hyperlink"/>
    <w:basedOn w:val="DefaultParagraphFont"/>
    <w:uiPriority w:val="99"/>
    <w:unhideWhenUsed/>
    <w:rsid w:val="00ED5A4F"/>
    <w:rPr>
      <w:color w:val="0563C1" w:themeColor="hyperlink"/>
      <w:u w:val="single"/>
    </w:rPr>
  </w:style>
  <w:style w:type="table" w:styleId="PlainTable1">
    <w:name w:val="Plain Table 1"/>
    <w:basedOn w:val="TableNormal"/>
    <w:uiPriority w:val="41"/>
    <w:rsid w:val="00743D4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3Char">
    <w:name w:val="Heading 3 Char"/>
    <w:basedOn w:val="DefaultParagraphFont"/>
    <w:link w:val="Heading3"/>
    <w:uiPriority w:val="9"/>
    <w:rsid w:val="00FE77B6"/>
    <w:rPr>
      <w:rFonts w:asciiTheme="majorHAnsi" w:eastAsiaTheme="majorEastAsia" w:hAnsiTheme="majorHAnsi" w:cstheme="majorBidi"/>
      <w:color w:val="1F4D78" w:themeColor="accent1" w:themeShade="7F"/>
      <w:lang w:val="de-CH"/>
    </w:rPr>
  </w:style>
  <w:style w:type="paragraph" w:styleId="IntenseQuote">
    <w:name w:val="Intense Quote"/>
    <w:basedOn w:val="Normal"/>
    <w:next w:val="Normal"/>
    <w:link w:val="IntenseQuoteChar"/>
    <w:uiPriority w:val="30"/>
    <w:qFormat/>
    <w:rsid w:val="00147EE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47EE6"/>
    <w:rPr>
      <w:i/>
      <w:iCs/>
      <w:color w:val="5B9BD5" w:themeColor="accent1"/>
      <w:lang w:val="de-CH"/>
    </w:rPr>
  </w:style>
  <w:style w:type="paragraph" w:styleId="NoSpacing">
    <w:name w:val="No Spacing"/>
    <w:link w:val="NoSpacingChar"/>
    <w:uiPriority w:val="1"/>
    <w:qFormat/>
    <w:rsid w:val="009E6378"/>
    <w:rPr>
      <w:rFonts w:eastAsiaTheme="minorEastAsia"/>
      <w:sz w:val="22"/>
      <w:szCs w:val="22"/>
      <w:lang w:eastAsia="zh-CN"/>
    </w:rPr>
  </w:style>
  <w:style w:type="character" w:customStyle="1" w:styleId="NoSpacingChar">
    <w:name w:val="No Spacing Char"/>
    <w:basedOn w:val="DefaultParagraphFont"/>
    <w:link w:val="NoSpacing"/>
    <w:uiPriority w:val="1"/>
    <w:rsid w:val="009E6378"/>
    <w:rPr>
      <w:rFonts w:eastAsiaTheme="minorEastAsia"/>
      <w:sz w:val="22"/>
      <w:szCs w:val="22"/>
      <w:lang w:eastAsia="zh-CN"/>
    </w:rPr>
  </w:style>
  <w:style w:type="paragraph" w:styleId="DocumentMap">
    <w:name w:val="Document Map"/>
    <w:basedOn w:val="Normal"/>
    <w:link w:val="DocumentMapChar"/>
    <w:uiPriority w:val="99"/>
    <w:semiHidden/>
    <w:unhideWhenUsed/>
    <w:rsid w:val="003F4E73"/>
    <w:rPr>
      <w:rFonts w:ascii="Times New Roman" w:hAnsi="Times New Roman" w:cs="Times New Roman"/>
    </w:rPr>
  </w:style>
  <w:style w:type="character" w:customStyle="1" w:styleId="DocumentMapChar">
    <w:name w:val="Document Map Char"/>
    <w:basedOn w:val="DefaultParagraphFont"/>
    <w:link w:val="DocumentMap"/>
    <w:uiPriority w:val="99"/>
    <w:semiHidden/>
    <w:rsid w:val="003F4E73"/>
    <w:rPr>
      <w:rFonts w:ascii="Times New Roman" w:hAnsi="Times New Roman" w:cs="Times New Roman"/>
      <w:lang w:val="de-CH"/>
    </w:rPr>
  </w:style>
  <w:style w:type="paragraph" w:styleId="Header">
    <w:name w:val="header"/>
    <w:basedOn w:val="Normal"/>
    <w:link w:val="HeaderChar"/>
    <w:uiPriority w:val="99"/>
    <w:unhideWhenUsed/>
    <w:rsid w:val="00F16A81"/>
    <w:pPr>
      <w:tabs>
        <w:tab w:val="center" w:pos="4536"/>
        <w:tab w:val="right" w:pos="9072"/>
      </w:tabs>
    </w:pPr>
  </w:style>
  <w:style w:type="character" w:customStyle="1" w:styleId="HeaderChar">
    <w:name w:val="Header Char"/>
    <w:basedOn w:val="DefaultParagraphFont"/>
    <w:link w:val="Header"/>
    <w:uiPriority w:val="99"/>
    <w:rsid w:val="00F16A81"/>
    <w:rPr>
      <w:lang w:val="de-CH"/>
    </w:rPr>
  </w:style>
  <w:style w:type="paragraph" w:styleId="Footer">
    <w:name w:val="footer"/>
    <w:basedOn w:val="Normal"/>
    <w:link w:val="FooterChar"/>
    <w:uiPriority w:val="99"/>
    <w:unhideWhenUsed/>
    <w:rsid w:val="00F16A81"/>
    <w:pPr>
      <w:tabs>
        <w:tab w:val="center" w:pos="4536"/>
        <w:tab w:val="right" w:pos="9072"/>
      </w:tabs>
    </w:pPr>
  </w:style>
  <w:style w:type="character" w:customStyle="1" w:styleId="FooterChar">
    <w:name w:val="Footer Char"/>
    <w:basedOn w:val="DefaultParagraphFont"/>
    <w:link w:val="Footer"/>
    <w:uiPriority w:val="99"/>
    <w:rsid w:val="00F16A81"/>
    <w:rPr>
      <w:lang w:val="de-CH"/>
    </w:rPr>
  </w:style>
  <w:style w:type="character" w:styleId="PageNumber">
    <w:name w:val="page number"/>
    <w:basedOn w:val="DefaultParagraphFont"/>
    <w:uiPriority w:val="99"/>
    <w:semiHidden/>
    <w:unhideWhenUsed/>
    <w:rsid w:val="00F16A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tiff"/><Relationship Id="rId20" Type="http://schemas.openxmlformats.org/officeDocument/2006/relationships/image" Target="media/image13.tiff"/><Relationship Id="rId21" Type="http://schemas.openxmlformats.org/officeDocument/2006/relationships/image" Target="media/image14.tiff"/><Relationship Id="rId22" Type="http://schemas.openxmlformats.org/officeDocument/2006/relationships/header" Target="header1.xm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3.tiff"/><Relationship Id="rId11" Type="http://schemas.openxmlformats.org/officeDocument/2006/relationships/image" Target="media/image4.tiff"/><Relationship Id="rId12" Type="http://schemas.openxmlformats.org/officeDocument/2006/relationships/image" Target="media/image5.tiff"/><Relationship Id="rId13" Type="http://schemas.openxmlformats.org/officeDocument/2006/relationships/image" Target="media/image6.png"/><Relationship Id="rId14" Type="http://schemas.openxmlformats.org/officeDocument/2006/relationships/image" Target="media/image7.tiff"/><Relationship Id="rId15" Type="http://schemas.openxmlformats.org/officeDocument/2006/relationships/image" Target="media/image8.tiff"/><Relationship Id="rId16" Type="http://schemas.openxmlformats.org/officeDocument/2006/relationships/image" Target="media/image9.tiff"/><Relationship Id="rId17" Type="http://schemas.openxmlformats.org/officeDocument/2006/relationships/image" Target="media/image10.tiff"/><Relationship Id="rId18" Type="http://schemas.openxmlformats.org/officeDocument/2006/relationships/image" Target="media/image11.tiff"/><Relationship Id="rId19" Type="http://schemas.openxmlformats.org/officeDocument/2006/relationships/image" Target="media/image12.tif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A1CCD80-626D-EF43-8C17-39B84D419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17</Pages>
  <Words>2620</Words>
  <Characters>14938</Characters>
  <Application>Microsoft Macintosh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Atombau und Bindungslehre</vt:lpstr>
    </vt:vector>
  </TitlesOfParts>
  <Company>www.jolau.ch</Company>
  <LinksUpToDate>false</LinksUpToDate>
  <CharactersWithSpaces>17523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Atombau und Bindungslehre</dc:title>
  <dc:subject>Chemie (CH501 – CH504)</dc:subject>
  <dc:creator>Jonas Lauener, Stephan Wagner</dc:creator>
  <cp:keywords/>
  <dc:description/>
  <cp:lastModifiedBy>Jonas Lauener</cp:lastModifiedBy>
  <cp:revision>14</cp:revision>
  <cp:lastPrinted>2016-06-27T09:03:00Z</cp:lastPrinted>
  <dcterms:created xsi:type="dcterms:W3CDTF">2016-05-12T08:14:00Z</dcterms:created>
  <dcterms:modified xsi:type="dcterms:W3CDTF">2016-09-07T12:14:00Z</dcterms:modified>
</cp:coreProperties>
</file>